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43757D2E" w14:textId="38D9A4C0" w:rsidR="00981101" w:rsidRDefault="00981101" w:rsidP="00981101">
      <w:pPr>
        <w:rPr>
          <w:rFonts w:ascii="Arial" w:hAnsi="Arial" w:cs="Arial"/>
          <w:b/>
          <w:lang w:val="de-DE"/>
        </w:rPr>
      </w:pPr>
      <w:r w:rsidRPr="000E6284">
        <w:rPr>
          <w:rFonts w:ascii="Arial" w:hAnsi="Arial" w:cs="Arial"/>
          <w:b/>
          <w:lang w:val="de-DE"/>
        </w:rPr>
        <w:t>Im Herzen der Gesellschaft: Toleranz Raum geben</w:t>
      </w:r>
    </w:p>
    <w:p w14:paraId="24B6CB8E" w14:textId="08A59395" w:rsidR="00484F2D" w:rsidRPr="00C83CDC" w:rsidRDefault="005E7887" w:rsidP="00484F2D">
      <w:pPr>
        <w:jc w:val="right"/>
        <w:rPr>
          <w:rFonts w:ascii="Arial" w:hAnsi="Arial" w:cs="Arial"/>
          <w:bCs/>
          <w:sz w:val="20"/>
          <w:szCs w:val="20"/>
          <w:lang w:val="de-DE"/>
        </w:rPr>
      </w:pPr>
      <w:r>
        <w:rPr>
          <w:rFonts w:ascii="Arial" w:hAnsi="Arial" w:cs="Arial"/>
          <w:bCs/>
          <w:sz w:val="20"/>
          <w:szCs w:val="20"/>
          <w:lang w:val="de-DE"/>
        </w:rPr>
        <w:t xml:space="preserve">Stand: </w:t>
      </w:r>
      <w:r w:rsidR="005E329A">
        <w:rPr>
          <w:rFonts w:ascii="Arial" w:hAnsi="Arial" w:cs="Arial"/>
          <w:bCs/>
          <w:sz w:val="20"/>
          <w:szCs w:val="20"/>
          <w:lang w:val="de-DE"/>
        </w:rPr>
        <w:t>07</w:t>
      </w:r>
      <w:r>
        <w:rPr>
          <w:rFonts w:ascii="Arial" w:hAnsi="Arial" w:cs="Arial"/>
          <w:bCs/>
          <w:sz w:val="20"/>
          <w:szCs w:val="20"/>
          <w:lang w:val="de-DE"/>
        </w:rPr>
        <w:t>.0</w:t>
      </w:r>
      <w:r w:rsidR="005E329A">
        <w:rPr>
          <w:rFonts w:ascii="Arial" w:hAnsi="Arial" w:cs="Arial"/>
          <w:bCs/>
          <w:sz w:val="20"/>
          <w:szCs w:val="20"/>
          <w:lang w:val="de-DE"/>
        </w:rPr>
        <w:t>6</w:t>
      </w:r>
      <w:r>
        <w:rPr>
          <w:rFonts w:ascii="Arial" w:hAnsi="Arial" w:cs="Arial"/>
          <w:bCs/>
          <w:sz w:val="20"/>
          <w:szCs w:val="20"/>
          <w:lang w:val="de-DE"/>
        </w:rPr>
        <w:t>.2024</w:t>
      </w:r>
    </w:p>
    <w:p w14:paraId="0D501E30" w14:textId="24F17338" w:rsidR="00981101" w:rsidRDefault="00981101" w:rsidP="00981101">
      <w:pPr>
        <w:rPr>
          <w:rFonts w:ascii="Arial" w:hAnsi="Arial" w:cs="Arial"/>
          <w:bCs/>
          <w:sz w:val="20"/>
          <w:szCs w:val="20"/>
          <w:lang w:val="de-DE"/>
        </w:rPr>
      </w:pPr>
      <w:r w:rsidRPr="000E6284">
        <w:rPr>
          <w:rFonts w:ascii="Arial" w:hAnsi="Arial" w:cs="Arial"/>
          <w:bCs/>
          <w:sz w:val="20"/>
          <w:szCs w:val="20"/>
          <w:lang w:val="de-DE"/>
        </w:rPr>
        <w:t>Die Ausstellung ToleranzRäume zeigt Besucher:innen, wie sie sich in ihrem Alltag für mehr Toleranz und Respekt einsetzen können. Die auffälligen Toleranz-Container machen Halt in der Mitte deutscher Städte und laden Menschen aus allen Lebenswelten ein, zu erleben und zu diskutieren, wie Toleranz in unserem Zusammenleben funktionieren kann, aber auch wo sie ihre Grenzen hat.</w:t>
      </w:r>
    </w:p>
    <w:p w14:paraId="7EA6CD0D" w14:textId="77777777" w:rsidR="006E35C0" w:rsidRPr="000E6284" w:rsidRDefault="006E35C0" w:rsidP="00981101">
      <w:pPr>
        <w:rPr>
          <w:rFonts w:ascii="Arial" w:hAnsi="Arial" w:cs="Arial"/>
          <w:bCs/>
          <w:sz w:val="20"/>
          <w:szCs w:val="20"/>
          <w:lang w:val="de-DE"/>
        </w:rPr>
      </w:pPr>
    </w:p>
    <w:tbl>
      <w:tblPr>
        <w:tblStyle w:val="Tabellenraster"/>
        <w:tblW w:w="0" w:type="auto"/>
        <w:tblLook w:val="04A0" w:firstRow="1" w:lastRow="0" w:firstColumn="1" w:lastColumn="0" w:noHBand="0" w:noVBand="1"/>
      </w:tblPr>
      <w:tblGrid>
        <w:gridCol w:w="8097"/>
      </w:tblGrid>
      <w:tr w:rsidR="00981101" w:rsidRPr="009C354C" w14:paraId="701BA450" w14:textId="77777777" w:rsidTr="006E35C0">
        <w:tc>
          <w:tcPr>
            <w:tcW w:w="8097" w:type="dxa"/>
          </w:tcPr>
          <w:p w14:paraId="6283733C" w14:textId="156E6DC7" w:rsidR="00981101" w:rsidRPr="00B16F57" w:rsidRDefault="00981101" w:rsidP="003F5155">
            <w:pPr>
              <w:rPr>
                <w:rFonts w:ascii="Arial" w:hAnsi="Arial" w:cs="Arial"/>
                <w:b/>
                <w:bCs/>
                <w:lang w:val="de-DE"/>
              </w:rPr>
            </w:pPr>
            <w:r w:rsidRPr="00B16F57">
              <w:rPr>
                <w:rFonts w:ascii="Arial" w:hAnsi="Arial" w:cs="Arial"/>
                <w:b/>
                <w:bCs/>
                <w:lang w:val="de-DE"/>
              </w:rPr>
              <w:t>Die Ausstellung auf einen Blick:</w:t>
            </w:r>
          </w:p>
          <w:p w14:paraId="7BE97201" w14:textId="77777777" w:rsidR="00FE23C7" w:rsidRDefault="00FE23C7" w:rsidP="00FE23C7">
            <w:pPr>
              <w:pStyle w:val="Listenabsatz"/>
              <w:rPr>
                <w:rFonts w:cs="Arial"/>
                <w:sz w:val="20"/>
                <w:szCs w:val="20"/>
              </w:rPr>
            </w:pPr>
          </w:p>
          <w:p w14:paraId="67E8A1C8" w14:textId="3A7D81CD" w:rsidR="00981101" w:rsidRDefault="00981101" w:rsidP="00AB13F9">
            <w:pPr>
              <w:pStyle w:val="Listenabsatz"/>
              <w:numPr>
                <w:ilvl w:val="0"/>
                <w:numId w:val="4"/>
              </w:numPr>
              <w:spacing w:line="360" w:lineRule="auto"/>
              <w:rPr>
                <w:rFonts w:cs="Arial"/>
                <w:sz w:val="20"/>
                <w:szCs w:val="20"/>
              </w:rPr>
            </w:pPr>
            <w:r w:rsidRPr="000E6284">
              <w:rPr>
                <w:rFonts w:cs="Arial"/>
                <w:sz w:val="20"/>
                <w:szCs w:val="20"/>
              </w:rPr>
              <w:t xml:space="preserve">vom </w:t>
            </w:r>
            <w:r w:rsidRPr="003B5F58">
              <w:rPr>
                <w:rFonts w:cs="Arial"/>
                <w:b/>
                <w:sz w:val="20"/>
                <w:szCs w:val="20"/>
              </w:rPr>
              <w:t>deutschen Bundestag</w:t>
            </w:r>
            <w:r w:rsidRPr="000E6284">
              <w:rPr>
                <w:rFonts w:cs="Arial"/>
                <w:sz w:val="20"/>
                <w:szCs w:val="20"/>
              </w:rPr>
              <w:t xml:space="preserve"> gefördert, Mehrheitsentscheidung über fast alle Fraktionen</w:t>
            </w:r>
          </w:p>
          <w:p w14:paraId="62935F74" w14:textId="0069A021" w:rsidR="00981101" w:rsidRPr="000E6284" w:rsidRDefault="00670A34" w:rsidP="00AB13F9">
            <w:pPr>
              <w:pStyle w:val="Listenabsatz"/>
              <w:numPr>
                <w:ilvl w:val="0"/>
                <w:numId w:val="4"/>
              </w:numPr>
              <w:spacing w:line="360" w:lineRule="auto"/>
              <w:rPr>
                <w:rFonts w:cs="Arial"/>
                <w:sz w:val="20"/>
                <w:szCs w:val="20"/>
              </w:rPr>
            </w:pPr>
            <w:r>
              <w:rPr>
                <w:rFonts w:cs="Arial"/>
                <w:sz w:val="20"/>
                <w:szCs w:val="20"/>
              </w:rPr>
              <w:t xml:space="preserve">Im ersten Jahr auf Tour konnten </w:t>
            </w:r>
            <w:r w:rsidRPr="006745B0">
              <w:rPr>
                <w:rFonts w:cs="Arial"/>
                <w:b/>
                <w:sz w:val="20"/>
                <w:szCs w:val="20"/>
              </w:rPr>
              <w:t>über 11</w:t>
            </w:r>
            <w:r w:rsidR="00C00886">
              <w:rPr>
                <w:rFonts w:cs="Arial"/>
                <w:b/>
                <w:sz w:val="20"/>
                <w:szCs w:val="20"/>
              </w:rPr>
              <w:t>3</w:t>
            </w:r>
            <w:r w:rsidRPr="006745B0">
              <w:rPr>
                <w:rFonts w:cs="Arial"/>
                <w:b/>
                <w:sz w:val="20"/>
                <w:szCs w:val="20"/>
              </w:rPr>
              <w:t>.000</w:t>
            </w:r>
            <w:r w:rsidR="00501B6D" w:rsidRPr="006745B0">
              <w:rPr>
                <w:rFonts w:cs="Arial"/>
                <w:b/>
                <w:sz w:val="20"/>
                <w:szCs w:val="20"/>
              </w:rPr>
              <w:t xml:space="preserve"> Besuche</w:t>
            </w:r>
            <w:r w:rsidR="00E82ECD">
              <w:rPr>
                <w:rFonts w:cs="Arial"/>
                <w:sz w:val="20"/>
                <w:szCs w:val="20"/>
              </w:rPr>
              <w:t xml:space="preserve"> in </w:t>
            </w:r>
            <w:r w:rsidR="00C00886">
              <w:rPr>
                <w:rFonts w:cs="Arial"/>
                <w:sz w:val="20"/>
                <w:szCs w:val="20"/>
              </w:rPr>
              <w:t xml:space="preserve">über </w:t>
            </w:r>
            <w:r w:rsidR="00C00886" w:rsidRPr="00C00886">
              <w:rPr>
                <w:rFonts w:cs="Arial"/>
                <w:b/>
                <w:sz w:val="20"/>
                <w:szCs w:val="20"/>
              </w:rPr>
              <w:t>40</w:t>
            </w:r>
            <w:r w:rsidR="00E82ECD" w:rsidRPr="00C00886">
              <w:rPr>
                <w:rFonts w:cs="Arial"/>
                <w:b/>
                <w:sz w:val="20"/>
                <w:szCs w:val="20"/>
              </w:rPr>
              <w:t xml:space="preserve"> Ausstellungsorten</w:t>
            </w:r>
            <w:r w:rsidR="00501B6D">
              <w:rPr>
                <w:rFonts w:cs="Arial"/>
                <w:sz w:val="20"/>
                <w:szCs w:val="20"/>
              </w:rPr>
              <w:t xml:space="preserve"> verzeichnet werden</w:t>
            </w:r>
          </w:p>
          <w:p w14:paraId="4AC1D143" w14:textId="60D99362" w:rsidR="00981101" w:rsidRPr="000E6284" w:rsidRDefault="003807EF" w:rsidP="00AB13F9">
            <w:pPr>
              <w:pStyle w:val="Listenabsatz"/>
              <w:numPr>
                <w:ilvl w:val="0"/>
                <w:numId w:val="4"/>
              </w:numPr>
              <w:spacing w:line="360" w:lineRule="auto"/>
              <w:rPr>
                <w:rFonts w:cs="Arial"/>
                <w:sz w:val="20"/>
                <w:szCs w:val="20"/>
              </w:rPr>
            </w:pPr>
            <w:r>
              <w:rPr>
                <w:rFonts w:cs="Arial"/>
                <w:sz w:val="20"/>
                <w:szCs w:val="20"/>
              </w:rPr>
              <w:t xml:space="preserve">Nach Besuchen sind die </w:t>
            </w:r>
            <w:r w:rsidRPr="006F4B7D">
              <w:rPr>
                <w:rFonts w:cs="Arial"/>
                <w:b/>
                <w:sz w:val="20"/>
                <w:szCs w:val="20"/>
              </w:rPr>
              <w:t xml:space="preserve">ToleranzRäume </w:t>
            </w:r>
            <w:r w:rsidR="00EC7F3D" w:rsidRPr="006F4B7D">
              <w:rPr>
                <w:rFonts w:cs="Arial"/>
                <w:b/>
                <w:sz w:val="20"/>
                <w:szCs w:val="20"/>
              </w:rPr>
              <w:t xml:space="preserve">unter den führenden </w:t>
            </w:r>
            <w:r w:rsidR="006F4B7D" w:rsidRPr="006F4B7D">
              <w:rPr>
                <w:rFonts w:cs="Arial"/>
                <w:b/>
                <w:sz w:val="20"/>
                <w:szCs w:val="20"/>
              </w:rPr>
              <w:t>Museen und Ausstellungshäusern</w:t>
            </w:r>
            <w:r w:rsidR="006F4B7D">
              <w:rPr>
                <w:rFonts w:cs="Arial"/>
                <w:sz w:val="20"/>
                <w:szCs w:val="20"/>
              </w:rPr>
              <w:t xml:space="preserve"> in Deutschland</w:t>
            </w:r>
          </w:p>
          <w:p w14:paraId="1154BC46" w14:textId="37265A92" w:rsidR="00981101" w:rsidRPr="000E6284" w:rsidRDefault="00845EDA" w:rsidP="00AB13F9">
            <w:pPr>
              <w:pStyle w:val="Listenabsatz"/>
              <w:numPr>
                <w:ilvl w:val="0"/>
                <w:numId w:val="4"/>
              </w:numPr>
              <w:spacing w:line="360" w:lineRule="auto"/>
              <w:rPr>
                <w:rFonts w:cs="Arial"/>
                <w:sz w:val="20"/>
                <w:szCs w:val="20"/>
              </w:rPr>
            </w:pPr>
            <w:r w:rsidRPr="003B5F58">
              <w:rPr>
                <w:rFonts w:cs="Arial"/>
                <w:b/>
                <w:sz w:val="20"/>
                <w:szCs w:val="20"/>
              </w:rPr>
              <w:t>fünf</w:t>
            </w:r>
            <w:r w:rsidR="00981101" w:rsidRPr="003B5F58">
              <w:rPr>
                <w:rFonts w:cs="Arial"/>
                <w:b/>
                <w:sz w:val="20"/>
                <w:szCs w:val="20"/>
              </w:rPr>
              <w:t xml:space="preserve"> dieser Container</w:t>
            </w:r>
            <w:r w:rsidR="00981101" w:rsidRPr="000E6284">
              <w:rPr>
                <w:rFonts w:cs="Arial"/>
                <w:sz w:val="20"/>
                <w:szCs w:val="20"/>
              </w:rPr>
              <w:t xml:space="preserve"> reisen durch das Land</w:t>
            </w:r>
            <w:r w:rsidR="00387FB6">
              <w:rPr>
                <w:rFonts w:cs="Arial"/>
                <w:sz w:val="20"/>
                <w:szCs w:val="20"/>
              </w:rPr>
              <w:t xml:space="preserve">. Daneben tourt die </w:t>
            </w:r>
            <w:r w:rsidR="00387FB6" w:rsidRPr="00387FB6">
              <w:rPr>
                <w:rFonts w:cs="Arial"/>
                <w:b/>
                <w:sz w:val="20"/>
                <w:szCs w:val="20"/>
              </w:rPr>
              <w:t>Indoor</w:t>
            </w:r>
            <w:r w:rsidR="00873942">
              <w:rPr>
                <w:rFonts w:cs="Arial"/>
                <w:b/>
                <w:sz w:val="20"/>
                <w:szCs w:val="20"/>
              </w:rPr>
              <w:t>variante</w:t>
            </w:r>
            <w:r w:rsidR="00873942">
              <w:rPr>
                <w:rFonts w:cs="Arial"/>
                <w:sz w:val="20"/>
                <w:szCs w:val="20"/>
              </w:rPr>
              <w:t xml:space="preserve"> der großen Ausstellung direkt ins Zentrum von Schulen, </w:t>
            </w:r>
            <w:r w:rsidR="002D58E2">
              <w:rPr>
                <w:rFonts w:cs="Arial"/>
                <w:sz w:val="20"/>
                <w:szCs w:val="20"/>
              </w:rPr>
              <w:t>Unternhemen und Vereinen</w:t>
            </w:r>
          </w:p>
          <w:p w14:paraId="7AC77FF9" w14:textId="6746883A" w:rsidR="00981101" w:rsidRPr="000E6284" w:rsidRDefault="00981101" w:rsidP="00AB13F9">
            <w:pPr>
              <w:pStyle w:val="Listenabsatz"/>
              <w:numPr>
                <w:ilvl w:val="0"/>
                <w:numId w:val="4"/>
              </w:numPr>
              <w:spacing w:line="360" w:lineRule="auto"/>
              <w:rPr>
                <w:rFonts w:cs="Arial"/>
                <w:sz w:val="20"/>
                <w:szCs w:val="20"/>
              </w:rPr>
            </w:pPr>
            <w:r w:rsidRPr="000E6284">
              <w:rPr>
                <w:rFonts w:cs="Arial"/>
                <w:sz w:val="20"/>
                <w:szCs w:val="20"/>
              </w:rPr>
              <w:t xml:space="preserve">mit </w:t>
            </w:r>
            <w:r w:rsidRPr="009B25AC">
              <w:rPr>
                <w:rFonts w:cs="Arial"/>
                <w:b/>
                <w:sz w:val="20"/>
                <w:szCs w:val="20"/>
              </w:rPr>
              <w:t>facettenreichen Veranstaltungsprogramm</w:t>
            </w:r>
            <w:r w:rsidR="00F636F7">
              <w:rPr>
                <w:rFonts w:cs="Arial"/>
                <w:sz w:val="20"/>
                <w:szCs w:val="20"/>
              </w:rPr>
              <w:t xml:space="preserve"> </w:t>
            </w:r>
            <w:r w:rsidR="00DA3BE4">
              <w:rPr>
                <w:rFonts w:cs="Arial"/>
                <w:sz w:val="20"/>
                <w:szCs w:val="20"/>
              </w:rPr>
              <w:t xml:space="preserve">(im ersten Jahr </w:t>
            </w:r>
            <w:r w:rsidR="006A1EDE">
              <w:rPr>
                <w:rFonts w:cs="Arial"/>
                <w:sz w:val="20"/>
                <w:szCs w:val="20"/>
              </w:rPr>
              <w:t xml:space="preserve">über 450 Veranstaltungen) </w:t>
            </w:r>
            <w:r w:rsidR="00F636F7">
              <w:rPr>
                <w:rFonts w:cs="Arial"/>
                <w:sz w:val="20"/>
                <w:szCs w:val="20"/>
              </w:rPr>
              <w:t>gelingt es, Respekt und Toleranz vor Ort zu diskutieren</w:t>
            </w:r>
            <w:r w:rsidR="00C4379F">
              <w:rPr>
                <w:rFonts w:cs="Arial"/>
                <w:sz w:val="20"/>
                <w:szCs w:val="20"/>
              </w:rPr>
              <w:t xml:space="preserve">. </w:t>
            </w:r>
          </w:p>
          <w:p w14:paraId="52857CA6" w14:textId="586013CE" w:rsidR="00981101" w:rsidRPr="000E6284" w:rsidRDefault="00981101" w:rsidP="00AB13F9">
            <w:pPr>
              <w:pStyle w:val="Listenabsatz"/>
              <w:numPr>
                <w:ilvl w:val="0"/>
                <w:numId w:val="4"/>
              </w:numPr>
              <w:spacing w:line="360" w:lineRule="auto"/>
              <w:rPr>
                <w:rFonts w:cs="Arial"/>
                <w:sz w:val="20"/>
                <w:szCs w:val="20"/>
              </w:rPr>
            </w:pPr>
            <w:r w:rsidRPr="00722DBD">
              <w:rPr>
                <w:rFonts w:cs="Arial"/>
                <w:b/>
                <w:sz w:val="20"/>
                <w:szCs w:val="20"/>
              </w:rPr>
              <w:t>prominente Unterstützung</w:t>
            </w:r>
            <w:r w:rsidRPr="000E6284">
              <w:rPr>
                <w:rFonts w:cs="Arial"/>
                <w:sz w:val="20"/>
                <w:szCs w:val="20"/>
              </w:rPr>
              <w:t xml:space="preserve">, u.a. </w:t>
            </w:r>
            <w:r w:rsidR="00BC1779">
              <w:rPr>
                <w:rFonts w:cs="Arial"/>
                <w:sz w:val="20"/>
                <w:szCs w:val="20"/>
              </w:rPr>
              <w:t>durch Leon Goretzka</w:t>
            </w:r>
            <w:r w:rsidR="0055743C">
              <w:rPr>
                <w:rFonts w:cs="Arial"/>
                <w:sz w:val="20"/>
                <w:szCs w:val="20"/>
              </w:rPr>
              <w:t>, Klaas Heufer-Umlauf</w:t>
            </w:r>
            <w:r w:rsidR="00722DBD">
              <w:rPr>
                <w:rFonts w:cs="Arial"/>
                <w:sz w:val="20"/>
                <w:szCs w:val="20"/>
              </w:rPr>
              <w:t xml:space="preserve">, </w:t>
            </w:r>
            <w:r w:rsidR="0091073C">
              <w:rPr>
                <w:rFonts w:cs="Arial"/>
                <w:sz w:val="20"/>
                <w:szCs w:val="20"/>
              </w:rPr>
              <w:t xml:space="preserve">Marianne Rosenberg, </w:t>
            </w:r>
            <w:r w:rsidR="00722DBD">
              <w:rPr>
                <w:rFonts w:cs="Arial"/>
                <w:sz w:val="20"/>
                <w:szCs w:val="20"/>
              </w:rPr>
              <w:t>Kurt Krömer</w:t>
            </w:r>
            <w:r w:rsidR="0055743C">
              <w:rPr>
                <w:rFonts w:cs="Arial"/>
                <w:sz w:val="20"/>
                <w:szCs w:val="20"/>
              </w:rPr>
              <w:t xml:space="preserve"> u.v.m.</w:t>
            </w:r>
          </w:p>
          <w:p w14:paraId="005D604A" w14:textId="4B6CCAFF" w:rsidR="00981101" w:rsidRPr="00FB3F2B" w:rsidRDefault="00981101" w:rsidP="00AB13F9">
            <w:pPr>
              <w:pStyle w:val="Listenabsatz"/>
              <w:numPr>
                <w:ilvl w:val="0"/>
                <w:numId w:val="4"/>
              </w:numPr>
              <w:spacing w:line="360" w:lineRule="auto"/>
              <w:rPr>
                <w:rFonts w:cs="Arial"/>
                <w:sz w:val="20"/>
                <w:szCs w:val="20"/>
              </w:rPr>
            </w:pPr>
            <w:r w:rsidRPr="000E6284">
              <w:rPr>
                <w:rFonts w:cs="Arial"/>
                <w:sz w:val="20"/>
                <w:szCs w:val="20"/>
              </w:rPr>
              <w:t xml:space="preserve">organisiert durch den gemeinnützigen </w:t>
            </w:r>
            <w:r w:rsidRPr="00E963C4">
              <w:rPr>
                <w:rFonts w:cs="Arial"/>
                <w:b/>
                <w:sz w:val="20"/>
                <w:szCs w:val="20"/>
              </w:rPr>
              <w:t>Verein Toleranz-Tunnel</w:t>
            </w:r>
            <w:r w:rsidR="00DF1688" w:rsidRPr="00E963C4">
              <w:rPr>
                <w:rFonts w:cs="Arial"/>
                <w:b/>
                <w:sz w:val="20"/>
                <w:szCs w:val="20"/>
              </w:rPr>
              <w:t xml:space="preserve"> </w:t>
            </w:r>
            <w:r w:rsidR="00525C01" w:rsidRPr="00E963C4">
              <w:rPr>
                <w:rFonts w:cs="Arial"/>
                <w:b/>
                <w:sz w:val="20"/>
                <w:szCs w:val="20"/>
              </w:rPr>
              <w:t>e.V.</w:t>
            </w:r>
            <w:r w:rsidR="00525C01">
              <w:rPr>
                <w:rFonts w:cs="Arial"/>
                <w:sz w:val="20"/>
                <w:szCs w:val="20"/>
              </w:rPr>
              <w:t xml:space="preserve"> </w:t>
            </w:r>
            <w:r w:rsidR="00DF1688">
              <w:rPr>
                <w:rFonts w:cs="Arial"/>
                <w:sz w:val="20"/>
                <w:szCs w:val="20"/>
              </w:rPr>
              <w:t xml:space="preserve">in </w:t>
            </w:r>
            <w:r w:rsidR="002B74EB">
              <w:rPr>
                <w:rFonts w:cs="Arial"/>
                <w:sz w:val="20"/>
                <w:szCs w:val="20"/>
              </w:rPr>
              <w:t>Zusammenarbeit</w:t>
            </w:r>
            <w:r w:rsidR="00DF1688">
              <w:rPr>
                <w:rFonts w:cs="Arial"/>
                <w:sz w:val="20"/>
                <w:szCs w:val="20"/>
              </w:rPr>
              <w:t xml:space="preserve"> mit </w:t>
            </w:r>
            <w:hyperlink r:id="rId10" w:history="1">
              <w:r w:rsidR="00DF1688" w:rsidRPr="00E963C4">
                <w:rPr>
                  <w:rStyle w:val="Hyperlink"/>
                  <w:rFonts w:cs="Arial"/>
                  <w:b/>
                  <w:sz w:val="20"/>
                  <w:szCs w:val="20"/>
                </w:rPr>
                <w:t>KIgA e.V</w:t>
              </w:r>
            </w:hyperlink>
            <w:r w:rsidR="00DF1688">
              <w:rPr>
                <w:rFonts w:cs="Arial"/>
                <w:sz w:val="20"/>
                <w:szCs w:val="20"/>
              </w:rPr>
              <w:t xml:space="preserve">. und der </w:t>
            </w:r>
            <w:hyperlink r:id="rId11" w:history="1">
              <w:r w:rsidR="00DF1688" w:rsidRPr="00C52BAC">
                <w:rPr>
                  <w:rStyle w:val="Hyperlink"/>
                  <w:rFonts w:cs="Arial"/>
                  <w:b/>
                  <w:sz w:val="20"/>
                  <w:szCs w:val="20"/>
                </w:rPr>
                <w:t>Universität Bielefeld</w:t>
              </w:r>
            </w:hyperlink>
          </w:p>
          <w:p w14:paraId="660BDC9F" w14:textId="214C3E4D" w:rsidR="00FB3F2B" w:rsidRPr="00B16F57" w:rsidRDefault="00630BD1" w:rsidP="00AB13F9">
            <w:pPr>
              <w:pStyle w:val="Listenabsatz"/>
              <w:numPr>
                <w:ilvl w:val="0"/>
                <w:numId w:val="4"/>
              </w:numPr>
              <w:spacing w:line="360" w:lineRule="auto"/>
              <w:rPr>
                <w:rFonts w:cs="Arial"/>
                <w:b/>
                <w:bCs/>
              </w:rPr>
            </w:pPr>
            <w:r>
              <w:rPr>
                <w:rFonts w:cs="Arial"/>
                <w:sz w:val="20"/>
                <w:szCs w:val="20"/>
              </w:rPr>
              <w:t xml:space="preserve">Erste Ergebnisse der wissenschaftlichen Evaluation zeigen: </w:t>
            </w:r>
            <w:r w:rsidRPr="00DF1688">
              <w:rPr>
                <w:rFonts w:cs="Arial"/>
                <w:b/>
                <w:sz w:val="20"/>
                <w:szCs w:val="20"/>
              </w:rPr>
              <w:t>Das Projekt wirkt</w:t>
            </w:r>
          </w:p>
        </w:tc>
      </w:tr>
    </w:tbl>
    <w:p w14:paraId="6F7B881F" w14:textId="77777777" w:rsidR="00981101" w:rsidRPr="00B16F57" w:rsidRDefault="00981101" w:rsidP="00981101">
      <w:pPr>
        <w:rPr>
          <w:rFonts w:ascii="Arial" w:hAnsi="Arial" w:cs="Arial"/>
          <w:b/>
          <w:bCs/>
          <w:lang w:val="de-DE"/>
        </w:rPr>
      </w:pPr>
    </w:p>
    <w:p w14:paraId="4049388D" w14:textId="5FB3AA24" w:rsidR="00981101" w:rsidRPr="000E6284" w:rsidRDefault="00981101" w:rsidP="00981101">
      <w:pPr>
        <w:rPr>
          <w:rFonts w:ascii="Arial" w:hAnsi="Arial" w:cs="Arial"/>
          <w:sz w:val="20"/>
          <w:szCs w:val="20"/>
          <w:lang w:val="de-DE"/>
        </w:rPr>
      </w:pPr>
      <w:r w:rsidRPr="000E6284">
        <w:rPr>
          <w:rFonts w:ascii="Arial" w:hAnsi="Arial" w:cs="Arial"/>
          <w:sz w:val="20"/>
          <w:szCs w:val="20"/>
          <w:lang w:val="de-DE"/>
        </w:rPr>
        <w:t xml:space="preserve">Eine Gesellschaft kann nur funktionieren, wenn sich ihre Mitglieder mit Respekt und Offenheit begegnen. Aktuell erleben wir in Deutschland jedoch, dass private und öffentliche Diskussionen hitziger werden und bisweilen die Grenzen dessen überschreiten, was die Gesprächspartner:innen bereit sind zu tolerieren, oder sogar in Hass und Feindschaft entgleisen. Dieser Entwicklung </w:t>
      </w:r>
      <w:r w:rsidR="00F505DD">
        <w:rPr>
          <w:rFonts w:ascii="Arial" w:hAnsi="Arial" w:cs="Arial"/>
          <w:sz w:val="20"/>
          <w:szCs w:val="20"/>
          <w:lang w:val="de-DE"/>
        </w:rPr>
        <w:t xml:space="preserve">tritt </w:t>
      </w:r>
      <w:r w:rsidRPr="000E6284">
        <w:rPr>
          <w:rFonts w:ascii="Arial" w:hAnsi="Arial" w:cs="Arial"/>
          <w:sz w:val="20"/>
          <w:szCs w:val="20"/>
          <w:lang w:val="de-DE"/>
        </w:rPr>
        <w:t xml:space="preserve">die Ausstellung ToleranzRäume entgegen. Sie wird vom deutschen Bundestag gefördert – eine Mehrheitsentscheidung über alle </w:t>
      </w:r>
      <w:r w:rsidR="00F505DD">
        <w:rPr>
          <w:rFonts w:ascii="Arial" w:hAnsi="Arial" w:cs="Arial"/>
          <w:sz w:val="20"/>
          <w:szCs w:val="20"/>
          <w:lang w:val="de-DE"/>
        </w:rPr>
        <w:t xml:space="preserve">demokratischen </w:t>
      </w:r>
      <w:r w:rsidRPr="000E6284">
        <w:rPr>
          <w:rFonts w:ascii="Arial" w:hAnsi="Arial" w:cs="Arial"/>
          <w:sz w:val="20"/>
          <w:szCs w:val="20"/>
          <w:lang w:val="de-DE"/>
        </w:rPr>
        <w:t>Fraktionen.</w:t>
      </w:r>
    </w:p>
    <w:p w14:paraId="540B4307" w14:textId="77777777" w:rsidR="00981101" w:rsidRPr="000E6284" w:rsidRDefault="00981101" w:rsidP="00981101">
      <w:pPr>
        <w:rPr>
          <w:rFonts w:ascii="Arial" w:hAnsi="Arial" w:cs="Arial"/>
          <w:sz w:val="20"/>
          <w:szCs w:val="20"/>
          <w:lang w:val="de-DE"/>
        </w:rPr>
      </w:pPr>
    </w:p>
    <w:p w14:paraId="4F173A29" w14:textId="3D93F38E" w:rsidR="00981101" w:rsidRPr="000E6284" w:rsidRDefault="00981101" w:rsidP="00981101">
      <w:pPr>
        <w:rPr>
          <w:rFonts w:ascii="Arial" w:hAnsi="Arial" w:cs="Arial"/>
          <w:sz w:val="20"/>
          <w:szCs w:val="20"/>
          <w:lang w:val="de-DE"/>
        </w:rPr>
      </w:pPr>
      <w:r w:rsidRPr="000E6284">
        <w:rPr>
          <w:rFonts w:ascii="Arial" w:hAnsi="Arial" w:cs="Arial"/>
          <w:sz w:val="20"/>
          <w:szCs w:val="20"/>
          <w:lang w:val="de-DE"/>
        </w:rPr>
        <w:t xml:space="preserve">ToleranzRäume, das sind </w:t>
      </w:r>
      <w:r w:rsidR="00AF7763">
        <w:rPr>
          <w:rFonts w:ascii="Arial" w:hAnsi="Arial" w:cs="Arial"/>
          <w:sz w:val="20"/>
          <w:szCs w:val="20"/>
          <w:lang w:val="de-DE"/>
        </w:rPr>
        <w:t xml:space="preserve">5 </w:t>
      </w:r>
      <w:r w:rsidRPr="000E6284">
        <w:rPr>
          <w:rFonts w:ascii="Arial" w:hAnsi="Arial" w:cs="Arial"/>
          <w:sz w:val="20"/>
          <w:szCs w:val="20"/>
          <w:lang w:val="de-DE"/>
        </w:rPr>
        <w:t xml:space="preserve">farbenfrohe </w:t>
      </w:r>
      <w:r w:rsidR="00041C98">
        <w:rPr>
          <w:rFonts w:ascii="Arial" w:hAnsi="Arial" w:cs="Arial"/>
          <w:sz w:val="20"/>
          <w:szCs w:val="20"/>
          <w:lang w:val="de-DE"/>
        </w:rPr>
        <w:t xml:space="preserve">große </w:t>
      </w:r>
      <w:r w:rsidRPr="000E6284">
        <w:rPr>
          <w:rFonts w:ascii="Arial" w:hAnsi="Arial" w:cs="Arial"/>
          <w:sz w:val="20"/>
          <w:szCs w:val="20"/>
          <w:lang w:val="de-DE"/>
        </w:rPr>
        <w:t xml:space="preserve">Ausstellungscontainer, die im Herzen deutscher Städte platziert werden. </w:t>
      </w:r>
      <w:r w:rsidR="00AF7763">
        <w:rPr>
          <w:rFonts w:ascii="Arial" w:hAnsi="Arial" w:cs="Arial"/>
          <w:sz w:val="20"/>
          <w:szCs w:val="20"/>
          <w:lang w:val="de-DE"/>
        </w:rPr>
        <w:t xml:space="preserve">Die </w:t>
      </w:r>
      <w:r w:rsidR="00AF7763" w:rsidRPr="00041C98">
        <w:rPr>
          <w:rFonts w:ascii="Arial" w:hAnsi="Arial" w:cs="Arial"/>
          <w:b/>
          <w:sz w:val="20"/>
          <w:szCs w:val="20"/>
          <w:lang w:val="de-DE"/>
        </w:rPr>
        <w:t>Indoorvariante</w:t>
      </w:r>
      <w:r w:rsidR="00AF7763">
        <w:rPr>
          <w:rFonts w:ascii="Arial" w:hAnsi="Arial" w:cs="Arial"/>
          <w:sz w:val="20"/>
          <w:szCs w:val="20"/>
          <w:lang w:val="de-DE"/>
        </w:rPr>
        <w:t xml:space="preserve"> der Ausstellung wird gezielt an Schulen, Unternehmen und in Vereinen eingesetzt. </w:t>
      </w:r>
      <w:r w:rsidRPr="000E6284">
        <w:rPr>
          <w:rFonts w:ascii="Arial" w:hAnsi="Arial" w:cs="Arial"/>
          <w:sz w:val="20"/>
          <w:szCs w:val="20"/>
          <w:lang w:val="de-DE"/>
        </w:rPr>
        <w:t>Ihr Ziel: Besucher:innen neue Perspektiven auf das Thema Toleranz zu eröffnen, aber auch ganz konkret auf die Lebenswelten anderer Menschen.</w:t>
      </w:r>
    </w:p>
    <w:p w14:paraId="491F0FD6" w14:textId="190733F7" w:rsidR="00981101" w:rsidRDefault="00981101" w:rsidP="00981101">
      <w:pPr>
        <w:rPr>
          <w:rFonts w:ascii="Arial" w:hAnsi="Arial" w:cs="Arial"/>
          <w:sz w:val="20"/>
          <w:szCs w:val="20"/>
          <w:lang w:val="de-DE"/>
        </w:rPr>
      </w:pPr>
      <w:r w:rsidRPr="000E6284">
        <w:rPr>
          <w:rFonts w:ascii="Arial" w:hAnsi="Arial" w:cs="Arial"/>
          <w:sz w:val="20"/>
          <w:szCs w:val="20"/>
          <w:lang w:val="de-DE"/>
        </w:rPr>
        <w:t>Toleranz wird in den ToleranzRäumen als Verhandlungssache betrachtet. Nicht alle müssen oder können alles tolerieren. Deshalb werden auch die Grenzen der Toleranz beleuchtet: Was kann und will unsere Gesellschaft aushalten? Und was ich selbst? An manchen Grundlagen kann, darf nicht gerüttelt werden. Das gilt für unser Grundgesetz und die darin festgehaltenen Grundrechte.</w:t>
      </w:r>
    </w:p>
    <w:p w14:paraId="6C65DB45" w14:textId="77777777" w:rsidR="00257EC0" w:rsidRPr="000E6284" w:rsidRDefault="00257EC0" w:rsidP="00981101">
      <w:pPr>
        <w:rPr>
          <w:rFonts w:ascii="Arial" w:hAnsi="Arial" w:cs="Arial"/>
          <w:sz w:val="20"/>
          <w:szCs w:val="20"/>
          <w:lang w:val="de-DE"/>
        </w:rPr>
      </w:pPr>
    </w:p>
    <w:p w14:paraId="191F1647" w14:textId="77777777" w:rsidR="006E35C0" w:rsidRDefault="006E35C0">
      <w:pPr>
        <w:rPr>
          <w:rFonts w:ascii="Arial" w:hAnsi="Arial" w:cs="Arial"/>
          <w:sz w:val="20"/>
          <w:szCs w:val="20"/>
          <w:lang w:val="de-DE"/>
        </w:rPr>
      </w:pPr>
      <w:r>
        <w:rPr>
          <w:rFonts w:ascii="Arial" w:hAnsi="Arial" w:cs="Arial"/>
          <w:sz w:val="20"/>
          <w:szCs w:val="20"/>
          <w:lang w:val="de-DE"/>
        </w:rPr>
        <w:br w:type="page"/>
      </w:r>
    </w:p>
    <w:p w14:paraId="3DE71A41" w14:textId="2A4E4E50" w:rsidR="00981101" w:rsidRPr="000E6284" w:rsidRDefault="00981101" w:rsidP="00981101">
      <w:pPr>
        <w:rPr>
          <w:rFonts w:ascii="Arial" w:hAnsi="Arial" w:cs="Arial"/>
          <w:b/>
          <w:lang w:val="de-DE"/>
        </w:rPr>
      </w:pPr>
      <w:r w:rsidRPr="000E6284">
        <w:rPr>
          <w:rFonts w:ascii="Arial" w:hAnsi="Arial" w:cs="Arial"/>
          <w:b/>
          <w:lang w:val="de-DE"/>
        </w:rPr>
        <w:lastRenderedPageBreak/>
        <w:t>Die ToleranzRäume – ihre Inhalte und Geschichte</w:t>
      </w:r>
    </w:p>
    <w:p w14:paraId="65E71224" w14:textId="77777777" w:rsidR="00981101" w:rsidRPr="00B16F57" w:rsidRDefault="00981101" w:rsidP="00981101">
      <w:pPr>
        <w:rPr>
          <w:rFonts w:ascii="Arial" w:hAnsi="Arial" w:cs="Arial"/>
          <w:lang w:val="de-DE"/>
        </w:rPr>
      </w:pPr>
    </w:p>
    <w:p w14:paraId="6CAFE9CF" w14:textId="77777777" w:rsidR="00981101" w:rsidRPr="00B16F57" w:rsidRDefault="00981101" w:rsidP="00981101">
      <w:pPr>
        <w:rPr>
          <w:rFonts w:ascii="Arial" w:hAnsi="Arial" w:cs="Arial"/>
          <w:b/>
          <w:lang w:val="de-DE"/>
        </w:rPr>
      </w:pPr>
      <w:r w:rsidRPr="00B16F57">
        <w:rPr>
          <w:rFonts w:ascii="Arial" w:hAnsi="Arial" w:cs="Arial"/>
          <w:b/>
          <w:lang w:val="de-DE"/>
        </w:rPr>
        <w:t>Außergewöhnliches und Alltagsleben</w:t>
      </w:r>
    </w:p>
    <w:p w14:paraId="33A99845" w14:textId="77777777" w:rsidR="00981101" w:rsidRPr="000E6284" w:rsidRDefault="00981101" w:rsidP="00981101">
      <w:pPr>
        <w:rPr>
          <w:rFonts w:ascii="Arial" w:hAnsi="Arial" w:cs="Arial"/>
          <w:sz w:val="20"/>
          <w:szCs w:val="20"/>
          <w:lang w:val="de-DE"/>
        </w:rPr>
      </w:pPr>
      <w:r w:rsidRPr="000E6284">
        <w:rPr>
          <w:rFonts w:ascii="Arial" w:hAnsi="Arial" w:cs="Arial"/>
          <w:sz w:val="20"/>
          <w:szCs w:val="20"/>
          <w:lang w:val="de-DE"/>
        </w:rPr>
        <w:t>Die Ausstellung teilt sich auf in zwei Bereiche: Im Innenraum geht es um den Begriff der Toleranz und besondere Beispiele aus der Geschichte. Außen wird anhand von Alltagsbeispielen gezeigt, wo Toleranz wichtig ist und wie jede:r einzelne sich für mehr Respekt im gegenseitigen Umgang einsetzen kann. Der Weg der Besucher:innen ist nicht vorgegeben – ob von innen nach außen oder umgekehrt, die ToleranzRäume sind von allen Richtungen zugänglich.</w:t>
      </w:r>
    </w:p>
    <w:p w14:paraId="0C436277" w14:textId="77777777" w:rsidR="00981101" w:rsidRPr="000E6284" w:rsidRDefault="00981101" w:rsidP="00981101">
      <w:pPr>
        <w:rPr>
          <w:rFonts w:ascii="Arial" w:hAnsi="Arial" w:cs="Arial"/>
          <w:sz w:val="20"/>
          <w:szCs w:val="20"/>
          <w:lang w:val="de-DE"/>
        </w:rPr>
      </w:pPr>
      <w:r w:rsidRPr="000E6284">
        <w:rPr>
          <w:rFonts w:ascii="Arial" w:hAnsi="Arial" w:cs="Arial"/>
          <w:sz w:val="20"/>
          <w:szCs w:val="20"/>
          <w:lang w:val="de-DE"/>
        </w:rPr>
        <w:t>Schon die Außenwände greifen das Zeitenthema auf. Sie fragen Besucher:innen, was Toleranz für sie bedeutet, und ermöglichen Passant:innen, ihre eigenen Positionen zu vielfältigen Fragen der Toleranz auf dem Container festzuhalten. Auf einem integrierten Bildschirm kommen außerdem weitere Stimmen zu Wort – Toleranzkämpfer:innen, Expert:innen und von Intoleranz Betroffene.</w:t>
      </w:r>
    </w:p>
    <w:p w14:paraId="10252914" w14:textId="77777777" w:rsidR="00981101" w:rsidRPr="000E6284" w:rsidRDefault="00981101" w:rsidP="00981101">
      <w:pPr>
        <w:rPr>
          <w:rFonts w:ascii="Arial" w:hAnsi="Arial" w:cs="Arial"/>
          <w:b/>
          <w:sz w:val="20"/>
          <w:szCs w:val="20"/>
          <w:lang w:val="de-DE"/>
        </w:rPr>
      </w:pPr>
    </w:p>
    <w:p w14:paraId="7CA5A06E" w14:textId="77777777" w:rsidR="00981101" w:rsidRPr="00B16F57" w:rsidRDefault="00981101" w:rsidP="00981101">
      <w:pPr>
        <w:rPr>
          <w:rFonts w:ascii="Arial" w:hAnsi="Arial" w:cs="Arial"/>
          <w:b/>
          <w:lang w:val="de-DE"/>
        </w:rPr>
      </w:pPr>
      <w:r w:rsidRPr="00B16F57">
        <w:rPr>
          <w:rFonts w:ascii="Arial" w:hAnsi="Arial" w:cs="Arial"/>
          <w:b/>
          <w:lang w:val="de-DE"/>
        </w:rPr>
        <w:t>Kaleidoskop von Toleranzvorbildern</w:t>
      </w:r>
    </w:p>
    <w:p w14:paraId="790896B1" w14:textId="77777777" w:rsidR="00981101" w:rsidRPr="000E6284" w:rsidRDefault="00981101" w:rsidP="00981101">
      <w:pPr>
        <w:rPr>
          <w:rFonts w:ascii="Arial" w:hAnsi="Arial" w:cs="Arial"/>
          <w:sz w:val="20"/>
          <w:szCs w:val="20"/>
          <w:lang w:val="de-DE"/>
        </w:rPr>
      </w:pPr>
      <w:r w:rsidRPr="000E6284">
        <w:rPr>
          <w:rFonts w:ascii="Arial" w:hAnsi="Arial" w:cs="Arial"/>
          <w:sz w:val="20"/>
          <w:szCs w:val="20"/>
          <w:lang w:val="de-DE"/>
        </w:rPr>
        <w:t xml:space="preserve">Wer dann innen mit dem Gang durch die Ausstellung beginnt, trifft schnell auf die zentrale Frage: Was kann Toleranz sein? Wie schaffen wir es, auch bei sehr unterschiedlichen Sichtweisen und womöglich polarisierenden Fragen respektvoll und tolerant miteinander umzugehen? An einer bunten Wand, an der sich alles ums Thema Mensch dreht, gibt es Beispiele von Persönlichkeiten, die sich auf ihre ganz eigene Weise für mehr Respekt und Toleranz in ihrer Gemeinschaft eingesetzt haben oder noch einsetzen. Die Vielfalt des Stoffs wird hier sichtbar: Die Toleranzvorbilder reichen von Annette von Droste-Hülshoff bis zur afrodeutschen Dichterin May Ayim. Wer sich von einem Vorbild besonders inspiriert fühlt, kann es mit nach Hause nehmen – einige der Biografien sind per Abreißblock an der Wand befestigt. Wird das vorderste Blatt mitgenommen, taucht ein neues Beispiel auf. So wird die Wand zu einem Kaleidoskop: Sie zeigt Toleranz in zahlreichen Facetten, die sich für jede:n neue:n Betrachter:in ändern. </w:t>
      </w:r>
    </w:p>
    <w:p w14:paraId="5989F285" w14:textId="77777777" w:rsidR="00981101" w:rsidRPr="00B16F57" w:rsidRDefault="00981101" w:rsidP="00981101">
      <w:pPr>
        <w:rPr>
          <w:rFonts w:ascii="Arial" w:hAnsi="Arial" w:cs="Arial"/>
          <w:b/>
          <w:lang w:val="de-DE"/>
        </w:rPr>
      </w:pPr>
    </w:p>
    <w:p w14:paraId="1C29B9A7" w14:textId="77777777" w:rsidR="00981101" w:rsidRPr="00B16F57" w:rsidRDefault="00981101" w:rsidP="00981101">
      <w:pPr>
        <w:rPr>
          <w:rFonts w:ascii="Arial" w:hAnsi="Arial" w:cs="Arial"/>
          <w:b/>
          <w:lang w:val="de-DE"/>
        </w:rPr>
      </w:pPr>
      <w:r w:rsidRPr="00B16F57">
        <w:rPr>
          <w:rFonts w:ascii="Arial" w:hAnsi="Arial" w:cs="Arial"/>
          <w:b/>
          <w:lang w:val="de-DE"/>
        </w:rPr>
        <w:t>Toleranz vor der Haustür – Stimmungsbild und Tipps für den Alltag</w:t>
      </w:r>
    </w:p>
    <w:p w14:paraId="07C3ED46" w14:textId="77777777" w:rsidR="00981101" w:rsidRPr="000E6284" w:rsidRDefault="00981101" w:rsidP="00981101">
      <w:pPr>
        <w:rPr>
          <w:rFonts w:ascii="Arial" w:hAnsi="Arial" w:cs="Arial"/>
          <w:sz w:val="20"/>
          <w:szCs w:val="20"/>
          <w:lang w:val="de-DE"/>
        </w:rPr>
      </w:pPr>
      <w:r w:rsidRPr="000E6284">
        <w:rPr>
          <w:rFonts w:ascii="Arial" w:hAnsi="Arial" w:cs="Arial"/>
          <w:sz w:val="20"/>
          <w:szCs w:val="20"/>
          <w:lang w:val="de-DE"/>
        </w:rPr>
        <w:t xml:space="preserve">Von da aus geht es weiter zur nächsten Wand. Ein großes Wimmelbild zeigt verschiedene Alltagssituationen, in denen Respekt und Toleranz gefragt sind. Besucher:innen können auswählen, was sie aushaltbar finden – und was nicht. Es entsteht so ein ganz individuelles Stimmungsbild. Gleichzeitig zeigt die Wand, dass Toleranz kein Selbstläufer ist. Menschen müssen sich aktiv dafür einsetzen. Und sei es in noch so alltäglichen Situationen. Hier können und müssen alle ihren Beitrag leisten. Denn wie schon Erich Kästner sagte: „Es gibt nichts Gutes. Außer man tut es.“ </w:t>
      </w:r>
    </w:p>
    <w:p w14:paraId="0272535A" w14:textId="77777777" w:rsidR="00981101" w:rsidRPr="000E6284" w:rsidRDefault="00981101" w:rsidP="00981101">
      <w:pPr>
        <w:rPr>
          <w:rFonts w:ascii="Arial" w:hAnsi="Arial" w:cs="Arial"/>
          <w:sz w:val="20"/>
          <w:szCs w:val="20"/>
          <w:lang w:val="de-DE"/>
        </w:rPr>
      </w:pPr>
      <w:r w:rsidRPr="000E6284">
        <w:rPr>
          <w:rFonts w:ascii="Arial" w:hAnsi="Arial" w:cs="Arial"/>
          <w:sz w:val="20"/>
          <w:szCs w:val="20"/>
          <w:lang w:val="de-DE"/>
        </w:rPr>
        <w:t>Dieser Gedanke wird direkt in die nächste Wand mitgenommen. Denn da erhalten Besucher:innen Impulse, wie sie in den Gesprächen aus dem Wimmelbild für mehr Respekt und Toleranz einstehen können. Auch diese Tipps können natürlich mit nach Hause genommen werden – eine Box an der Wand gibt Handzettel mit Handlungsempfehlungen und Inspiration aus.</w:t>
      </w:r>
    </w:p>
    <w:p w14:paraId="76F44AA8" w14:textId="77777777" w:rsidR="00981101" w:rsidRDefault="00981101" w:rsidP="00981101">
      <w:pPr>
        <w:rPr>
          <w:rFonts w:ascii="Arial" w:hAnsi="Arial" w:cs="Arial"/>
          <w:b/>
          <w:sz w:val="20"/>
          <w:szCs w:val="20"/>
          <w:lang w:val="de-DE"/>
        </w:rPr>
      </w:pPr>
    </w:p>
    <w:p w14:paraId="17DAA300" w14:textId="77777777" w:rsidR="005418F5" w:rsidRPr="000E6284" w:rsidRDefault="005418F5" w:rsidP="00981101">
      <w:pPr>
        <w:rPr>
          <w:rFonts w:ascii="Arial" w:hAnsi="Arial" w:cs="Arial"/>
          <w:b/>
          <w:sz w:val="20"/>
          <w:szCs w:val="20"/>
          <w:lang w:val="de-DE"/>
        </w:rPr>
      </w:pPr>
    </w:p>
    <w:p w14:paraId="14E0FA42" w14:textId="77777777" w:rsidR="00981101" w:rsidRPr="00B16F57" w:rsidRDefault="00981101" w:rsidP="00981101">
      <w:pPr>
        <w:rPr>
          <w:rFonts w:ascii="Arial" w:hAnsi="Arial" w:cs="Arial"/>
          <w:b/>
          <w:lang w:val="de-DE"/>
        </w:rPr>
      </w:pPr>
      <w:r w:rsidRPr="00B16F57">
        <w:rPr>
          <w:rFonts w:ascii="Arial" w:hAnsi="Arial" w:cs="Arial"/>
          <w:b/>
          <w:lang w:val="de-DE"/>
        </w:rPr>
        <w:t>Grenzen der Toleranz</w:t>
      </w:r>
    </w:p>
    <w:p w14:paraId="15ED7DB0" w14:textId="3F15A99F" w:rsidR="00981101" w:rsidRDefault="00981101" w:rsidP="00981101">
      <w:pPr>
        <w:rPr>
          <w:rFonts w:ascii="Arial" w:hAnsi="Arial" w:cs="Arial"/>
          <w:sz w:val="20"/>
          <w:szCs w:val="20"/>
          <w:lang w:val="de-DE"/>
        </w:rPr>
      </w:pPr>
      <w:r w:rsidRPr="000E6284">
        <w:rPr>
          <w:rFonts w:ascii="Arial" w:hAnsi="Arial" w:cs="Arial"/>
          <w:sz w:val="20"/>
          <w:szCs w:val="20"/>
          <w:lang w:val="de-DE"/>
        </w:rPr>
        <w:t xml:space="preserve">Die wohl schwierigste Wand befindet sich gegenüber dem Wimmelbild. Sie zeigt Ereignisse und Entwicklungen, </w:t>
      </w:r>
      <w:r w:rsidR="00041C98">
        <w:rPr>
          <w:rFonts w:ascii="Arial" w:hAnsi="Arial" w:cs="Arial"/>
          <w:sz w:val="20"/>
          <w:szCs w:val="20"/>
          <w:lang w:val="de-DE"/>
        </w:rPr>
        <w:t>in denen</w:t>
      </w:r>
      <w:r w:rsidRPr="000E6284">
        <w:rPr>
          <w:rFonts w:ascii="Arial" w:hAnsi="Arial" w:cs="Arial"/>
          <w:sz w:val="20"/>
          <w:szCs w:val="20"/>
          <w:lang w:val="de-DE"/>
        </w:rPr>
        <w:t xml:space="preserve"> sich Gemeinschaften jenseits der Toleranz bewegt haben. Das ist Mahnung und Aufruf zugleich – Grenzüberschreitungen bis hin zu Völkermorden fallen nicht vom Himmel, sondern kündigen sich an und werden oft von einigen Menschen getrieben, während andere mehr oder weniger aktiv mitmachen oder zusehen. Aber wir alle tragen durch unser alltägliches Verhalten zur Stimmung in unserer Gesellschaft bei und haben es in der Hand, solche Prozesse der Entmenschlichung aufzuhalten. Wie das geht, zeigen die anderen Wände </w:t>
      </w:r>
      <w:r w:rsidR="00041C98">
        <w:rPr>
          <w:rFonts w:ascii="Arial" w:hAnsi="Arial" w:cs="Arial"/>
          <w:sz w:val="20"/>
          <w:szCs w:val="20"/>
          <w:lang w:val="de-DE"/>
        </w:rPr>
        <w:t>und der Außenbereich der Ausstellung</w:t>
      </w:r>
      <w:r w:rsidRPr="000E6284">
        <w:rPr>
          <w:rFonts w:ascii="Arial" w:hAnsi="Arial" w:cs="Arial"/>
          <w:sz w:val="20"/>
          <w:szCs w:val="20"/>
          <w:lang w:val="de-DE"/>
        </w:rPr>
        <w:t xml:space="preserve">. </w:t>
      </w:r>
    </w:p>
    <w:p w14:paraId="07F69815" w14:textId="77777777" w:rsidR="00041C98" w:rsidRPr="000E6284" w:rsidRDefault="00041C98" w:rsidP="00981101">
      <w:pPr>
        <w:rPr>
          <w:rFonts w:ascii="Arial" w:hAnsi="Arial" w:cs="Arial"/>
          <w:sz w:val="20"/>
          <w:szCs w:val="20"/>
          <w:lang w:val="de-DE"/>
        </w:rPr>
      </w:pPr>
    </w:p>
    <w:p w14:paraId="13E6AB6F" w14:textId="77777777" w:rsidR="00981101" w:rsidRPr="00B16F57" w:rsidRDefault="00981101" w:rsidP="00981101">
      <w:pPr>
        <w:rPr>
          <w:rFonts w:ascii="Arial" w:hAnsi="Arial" w:cs="Arial"/>
          <w:b/>
          <w:lang w:val="de-DE"/>
        </w:rPr>
      </w:pPr>
      <w:r w:rsidRPr="00B16F57">
        <w:rPr>
          <w:rFonts w:ascii="Arial" w:hAnsi="Arial" w:cs="Arial"/>
          <w:b/>
          <w:lang w:val="de-DE"/>
        </w:rPr>
        <w:lastRenderedPageBreak/>
        <w:t>Mitten in der Stadt – Toleranz im Alltag</w:t>
      </w:r>
    </w:p>
    <w:p w14:paraId="52B83807" w14:textId="5E34EB30" w:rsidR="00981101" w:rsidRPr="000E6284" w:rsidRDefault="00041C98" w:rsidP="00981101">
      <w:pPr>
        <w:rPr>
          <w:rFonts w:ascii="Arial" w:hAnsi="Arial" w:cs="Arial"/>
          <w:sz w:val="20"/>
          <w:szCs w:val="20"/>
          <w:lang w:val="de-DE"/>
        </w:rPr>
      </w:pPr>
      <w:r>
        <w:rPr>
          <w:rFonts w:ascii="Arial" w:hAnsi="Arial" w:cs="Arial"/>
          <w:sz w:val="20"/>
          <w:szCs w:val="20"/>
          <w:lang w:val="de-DE"/>
        </w:rPr>
        <w:t>I</w:t>
      </w:r>
      <w:r w:rsidR="00981101" w:rsidRPr="000E6284">
        <w:rPr>
          <w:rFonts w:ascii="Arial" w:hAnsi="Arial" w:cs="Arial"/>
          <w:sz w:val="20"/>
          <w:szCs w:val="20"/>
          <w:lang w:val="de-DE"/>
        </w:rPr>
        <w:t xml:space="preserve">m Außenbereich </w:t>
      </w:r>
      <w:r>
        <w:rPr>
          <w:rFonts w:ascii="Arial" w:hAnsi="Arial" w:cs="Arial"/>
          <w:sz w:val="20"/>
          <w:szCs w:val="20"/>
          <w:lang w:val="de-DE"/>
        </w:rPr>
        <w:t xml:space="preserve">werden </w:t>
      </w:r>
      <w:r w:rsidR="00981101" w:rsidRPr="000E6284">
        <w:rPr>
          <w:rFonts w:ascii="Arial" w:hAnsi="Arial" w:cs="Arial"/>
          <w:sz w:val="20"/>
          <w:szCs w:val="20"/>
          <w:lang w:val="de-DE"/>
        </w:rPr>
        <w:t xml:space="preserve">weitere Situationen nachgestellt, in denen Toleranz im täglichen Leben gefordert ist – ob beim Einkaufen, im öffentlichen Nahverkehr oder beim Spielen im Kinderzimmer. Denn Respekt und Toleranz leben nur durch unser alltägliches persönliches Verhalten in unserem direkten Umfeld – hier tragen wir alle unmittelbar zur Stimmung in der Gesellschaft bei und gestalten unser Zusammenleben mit. </w:t>
      </w:r>
    </w:p>
    <w:p w14:paraId="004A5623" w14:textId="77777777" w:rsidR="00981101" w:rsidRPr="000E6284" w:rsidRDefault="00981101" w:rsidP="00981101">
      <w:pPr>
        <w:rPr>
          <w:rFonts w:ascii="Arial" w:hAnsi="Arial" w:cs="Arial"/>
          <w:b/>
          <w:sz w:val="20"/>
          <w:szCs w:val="20"/>
          <w:lang w:val="de-DE"/>
        </w:rPr>
      </w:pPr>
    </w:p>
    <w:p w14:paraId="3ED73E47" w14:textId="77777777" w:rsidR="00981101" w:rsidRPr="00B16F57" w:rsidRDefault="00981101" w:rsidP="00981101">
      <w:pPr>
        <w:rPr>
          <w:rFonts w:ascii="Arial" w:hAnsi="Arial" w:cs="Arial"/>
          <w:b/>
          <w:lang w:val="de-DE"/>
        </w:rPr>
      </w:pPr>
      <w:r w:rsidRPr="00B16F57">
        <w:rPr>
          <w:rFonts w:ascii="Arial" w:hAnsi="Arial" w:cs="Arial"/>
          <w:b/>
          <w:lang w:val="de-DE"/>
        </w:rPr>
        <w:t>Toleranzraum schaffen</w:t>
      </w:r>
    </w:p>
    <w:p w14:paraId="627D0129" w14:textId="1B05475A" w:rsidR="00981101" w:rsidRPr="000E6284" w:rsidRDefault="00C00886" w:rsidP="00981101">
      <w:pPr>
        <w:rPr>
          <w:rFonts w:ascii="Arial" w:hAnsi="Arial" w:cs="Arial"/>
          <w:sz w:val="20"/>
          <w:szCs w:val="20"/>
          <w:lang w:val="de-DE"/>
        </w:rPr>
      </w:pPr>
      <w:r>
        <w:rPr>
          <w:rFonts w:ascii="Arial" w:hAnsi="Arial" w:cs="Arial"/>
          <w:sz w:val="20"/>
          <w:szCs w:val="20"/>
          <w:lang w:val="de-DE"/>
        </w:rPr>
        <w:t xml:space="preserve">Neben der physischen Ausstellung entstehen weitere </w:t>
      </w:r>
      <w:r w:rsidR="00981101" w:rsidRPr="000E6284">
        <w:rPr>
          <w:rFonts w:ascii="Arial" w:hAnsi="Arial" w:cs="Arial"/>
          <w:sz w:val="20"/>
          <w:szCs w:val="20"/>
          <w:lang w:val="de-DE"/>
        </w:rPr>
        <w:t xml:space="preserve">Toleranzräume durch das von der jeweiligen </w:t>
      </w:r>
      <w:r>
        <w:rPr>
          <w:rFonts w:ascii="Arial" w:hAnsi="Arial" w:cs="Arial"/>
          <w:sz w:val="20"/>
          <w:szCs w:val="20"/>
          <w:lang w:val="de-DE"/>
        </w:rPr>
        <w:t>Kommune</w:t>
      </w:r>
      <w:r w:rsidR="000C004D">
        <w:rPr>
          <w:rFonts w:ascii="Arial" w:hAnsi="Arial" w:cs="Arial"/>
          <w:sz w:val="20"/>
          <w:szCs w:val="20"/>
          <w:lang w:val="de-DE"/>
        </w:rPr>
        <w:t xml:space="preserve"> </w:t>
      </w:r>
      <w:r w:rsidR="00981101" w:rsidRPr="000E6284">
        <w:rPr>
          <w:rFonts w:ascii="Arial" w:hAnsi="Arial" w:cs="Arial"/>
          <w:sz w:val="20"/>
          <w:szCs w:val="20"/>
          <w:lang w:val="de-DE"/>
        </w:rPr>
        <w:t xml:space="preserve">organisierte Begleitprogramm sowie durch Workshops für Schulen und Vereine, die eigens zur Ausstellung entwickelt wurden.  </w:t>
      </w:r>
    </w:p>
    <w:p w14:paraId="70A2622D" w14:textId="77777777" w:rsidR="00981101" w:rsidRPr="000E6284" w:rsidRDefault="00981101" w:rsidP="00981101">
      <w:pPr>
        <w:rPr>
          <w:rFonts w:ascii="Arial" w:hAnsi="Arial" w:cs="Arial"/>
          <w:b/>
          <w:sz w:val="20"/>
          <w:szCs w:val="20"/>
          <w:lang w:val="de-DE"/>
        </w:rPr>
      </w:pPr>
    </w:p>
    <w:p w14:paraId="112C1AD0" w14:textId="77777777" w:rsidR="00981101" w:rsidRPr="00B16F57" w:rsidRDefault="00981101" w:rsidP="00981101">
      <w:pPr>
        <w:rPr>
          <w:rFonts w:ascii="Arial" w:hAnsi="Arial" w:cs="Arial"/>
          <w:b/>
          <w:lang w:val="de-DE"/>
        </w:rPr>
      </w:pPr>
    </w:p>
    <w:p w14:paraId="640D4798" w14:textId="481BCDFD" w:rsidR="00981101" w:rsidRPr="00B16F57" w:rsidRDefault="00981101" w:rsidP="00981101">
      <w:pPr>
        <w:rPr>
          <w:rFonts w:ascii="Arial" w:hAnsi="Arial" w:cs="Arial"/>
          <w:b/>
          <w:lang w:val="de-DE"/>
        </w:rPr>
      </w:pPr>
      <w:r w:rsidRPr="00B16F57">
        <w:rPr>
          <w:rFonts w:ascii="Arial" w:hAnsi="Arial" w:cs="Arial"/>
          <w:b/>
          <w:lang w:val="de-DE"/>
        </w:rPr>
        <w:t xml:space="preserve">ToleranzRäume – ein </w:t>
      </w:r>
      <w:r w:rsidR="005E7887">
        <w:rPr>
          <w:rFonts w:ascii="Arial" w:hAnsi="Arial" w:cs="Arial"/>
          <w:b/>
          <w:lang w:val="de-DE"/>
        </w:rPr>
        <w:t xml:space="preserve">erfolgreiches </w:t>
      </w:r>
      <w:r w:rsidRPr="00B16F57">
        <w:rPr>
          <w:rFonts w:ascii="Arial" w:hAnsi="Arial" w:cs="Arial"/>
          <w:b/>
          <w:lang w:val="de-DE"/>
        </w:rPr>
        <w:t>Gemeinschaftsprojekt: von der Gesellschaft für die Gesellschaft</w:t>
      </w:r>
    </w:p>
    <w:p w14:paraId="6C808E99" w14:textId="1E99BA73" w:rsidR="00981101" w:rsidRPr="000E6284" w:rsidRDefault="00981101" w:rsidP="00981101">
      <w:pPr>
        <w:rPr>
          <w:rFonts w:ascii="Arial" w:hAnsi="Arial" w:cs="Arial"/>
          <w:sz w:val="20"/>
          <w:szCs w:val="20"/>
          <w:lang w:val="de-DE"/>
        </w:rPr>
      </w:pPr>
      <w:r w:rsidRPr="000E6284">
        <w:rPr>
          <w:rFonts w:ascii="Arial" w:hAnsi="Arial" w:cs="Arial"/>
          <w:sz w:val="20"/>
          <w:szCs w:val="20"/>
          <w:lang w:val="de-DE"/>
        </w:rPr>
        <w:t xml:space="preserve">Damit die ToleranzRäume so zum Leben erweckt werden können, braucht es viele helfende Hände. Federführend wird das Projekt vom Verein Toleranz-Tunnel gesteuert. Mit Inhalten und deren Vermittlung befasst sind die Expert:innen der </w:t>
      </w:r>
      <w:hyperlink r:id="rId12" w:history="1">
        <w:r w:rsidRPr="00335FEC">
          <w:rPr>
            <w:rStyle w:val="Hyperlink"/>
            <w:rFonts w:ascii="Arial" w:hAnsi="Arial" w:cs="Arial"/>
            <w:sz w:val="20"/>
            <w:szCs w:val="20"/>
            <w:lang w:val="de-DE"/>
          </w:rPr>
          <w:t>Kreuzberger Initiative gegen Antisemitismus e.V. (KIgA)</w:t>
        </w:r>
      </w:hyperlink>
      <w:r w:rsidRPr="000E6284">
        <w:rPr>
          <w:rFonts w:ascii="Arial" w:hAnsi="Arial" w:cs="Arial"/>
          <w:sz w:val="20"/>
          <w:szCs w:val="20"/>
          <w:lang w:val="de-DE"/>
        </w:rPr>
        <w:t xml:space="preserve">, die außerhalb dieses Projekts neuartige Konzepte für die pädagogische Auseinandersetzung mit Antisemitismus in der Migrationsgesellschaft entwickelt. Die wissenschaftliche Begleitung der ToleranzRäume wird von der </w:t>
      </w:r>
      <w:hyperlink r:id="rId13" w:history="1">
        <w:r w:rsidRPr="00335FEC">
          <w:rPr>
            <w:rStyle w:val="Hyperlink"/>
            <w:rFonts w:ascii="Arial" w:hAnsi="Arial" w:cs="Arial"/>
            <w:i/>
            <w:sz w:val="20"/>
            <w:szCs w:val="20"/>
            <w:lang w:val="de-DE"/>
          </w:rPr>
          <w:t>Universität Bielefeld</w:t>
        </w:r>
      </w:hyperlink>
      <w:r w:rsidRPr="000E6284">
        <w:rPr>
          <w:rFonts w:ascii="Arial" w:hAnsi="Arial" w:cs="Arial"/>
          <w:sz w:val="20"/>
          <w:szCs w:val="20"/>
          <w:lang w:val="de-DE"/>
        </w:rPr>
        <w:t xml:space="preserve"> übernommen, genauer von der Arbeitsgruppe Migrationspädagogik und Rassismuskritik an der Fakultät für Erziehungswissenschaft. Das Projekt arbeitet mit </w:t>
      </w:r>
      <w:r w:rsidR="00D915A2">
        <w:rPr>
          <w:rFonts w:ascii="Arial" w:hAnsi="Arial" w:cs="Arial"/>
          <w:sz w:val="20"/>
          <w:szCs w:val="20"/>
          <w:lang w:val="de-DE"/>
        </w:rPr>
        <w:t xml:space="preserve">vielen </w:t>
      </w:r>
      <w:r w:rsidRPr="000E6284">
        <w:rPr>
          <w:rFonts w:ascii="Arial" w:hAnsi="Arial" w:cs="Arial"/>
          <w:sz w:val="20"/>
          <w:szCs w:val="20"/>
          <w:lang w:val="de-DE"/>
        </w:rPr>
        <w:t>weiteren Initiativen aus der politischen Bildung zusammen und wird durch einen wissenschaftlichen Beirat begleitet.</w:t>
      </w:r>
    </w:p>
    <w:p w14:paraId="739B88D3" w14:textId="58A652A5" w:rsidR="00B24711" w:rsidRDefault="00B24711" w:rsidP="00EB7F42">
      <w:pPr>
        <w:spacing w:line="240" w:lineRule="exact"/>
        <w:rPr>
          <w:rFonts w:ascii="Arial" w:hAnsi="Arial" w:cs="Arial"/>
          <w:sz w:val="20"/>
          <w:lang w:val="de-DE"/>
        </w:rPr>
      </w:pPr>
    </w:p>
    <w:p w14:paraId="6D1B0993" w14:textId="77777777" w:rsidR="004210B6" w:rsidRPr="004210B6" w:rsidRDefault="004210B6" w:rsidP="004210B6">
      <w:pPr>
        <w:rPr>
          <w:rFonts w:ascii="Arial" w:hAnsi="Arial" w:cs="Arial"/>
          <w:sz w:val="20"/>
          <w:lang w:val="de-DE"/>
        </w:rPr>
      </w:pPr>
    </w:p>
    <w:p w14:paraId="7C687A6F" w14:textId="77777777" w:rsidR="004210B6" w:rsidRPr="004210B6" w:rsidRDefault="004210B6" w:rsidP="004210B6">
      <w:pPr>
        <w:rPr>
          <w:rFonts w:ascii="Arial" w:hAnsi="Arial" w:cs="Arial"/>
          <w:sz w:val="20"/>
          <w:lang w:val="de-DE"/>
        </w:rPr>
      </w:pPr>
    </w:p>
    <w:p w14:paraId="31D6C7AF" w14:textId="77777777" w:rsidR="004210B6" w:rsidRPr="004210B6" w:rsidRDefault="004210B6" w:rsidP="004210B6">
      <w:pPr>
        <w:rPr>
          <w:rFonts w:ascii="Arial" w:hAnsi="Arial" w:cs="Arial"/>
          <w:sz w:val="20"/>
          <w:lang w:val="de-DE"/>
        </w:rPr>
      </w:pPr>
    </w:p>
    <w:p w14:paraId="6F188C69" w14:textId="77777777" w:rsidR="004210B6" w:rsidRPr="004210B6" w:rsidRDefault="004210B6" w:rsidP="004210B6">
      <w:pPr>
        <w:rPr>
          <w:rFonts w:ascii="Arial" w:hAnsi="Arial" w:cs="Arial"/>
          <w:sz w:val="20"/>
          <w:lang w:val="de-DE"/>
        </w:rPr>
      </w:pPr>
    </w:p>
    <w:p w14:paraId="06DAB716" w14:textId="77777777" w:rsidR="004210B6" w:rsidRPr="004210B6" w:rsidRDefault="004210B6" w:rsidP="004210B6">
      <w:pPr>
        <w:rPr>
          <w:rFonts w:ascii="Arial" w:hAnsi="Arial" w:cs="Arial"/>
          <w:sz w:val="20"/>
          <w:lang w:val="de-DE"/>
        </w:rPr>
      </w:pPr>
    </w:p>
    <w:p w14:paraId="312D5B55" w14:textId="77777777" w:rsidR="004210B6" w:rsidRPr="004210B6" w:rsidRDefault="004210B6" w:rsidP="004210B6">
      <w:pPr>
        <w:rPr>
          <w:rFonts w:ascii="Arial" w:hAnsi="Arial" w:cs="Arial"/>
          <w:sz w:val="20"/>
          <w:lang w:val="de-DE"/>
        </w:rPr>
      </w:pPr>
    </w:p>
    <w:p w14:paraId="397B63F2" w14:textId="77777777" w:rsidR="004210B6" w:rsidRPr="004210B6" w:rsidRDefault="004210B6" w:rsidP="004210B6">
      <w:pPr>
        <w:rPr>
          <w:rFonts w:ascii="Arial" w:hAnsi="Arial" w:cs="Arial"/>
          <w:sz w:val="20"/>
          <w:lang w:val="de-DE"/>
        </w:rPr>
      </w:pPr>
    </w:p>
    <w:p w14:paraId="5AB4BF66" w14:textId="77777777" w:rsidR="004210B6" w:rsidRPr="004210B6" w:rsidRDefault="004210B6" w:rsidP="004210B6">
      <w:pPr>
        <w:rPr>
          <w:rFonts w:ascii="Arial" w:hAnsi="Arial" w:cs="Arial"/>
          <w:sz w:val="20"/>
          <w:lang w:val="de-DE"/>
        </w:rPr>
      </w:pPr>
    </w:p>
    <w:p w14:paraId="4EC1ACF0" w14:textId="77777777" w:rsidR="004210B6" w:rsidRPr="004210B6" w:rsidRDefault="004210B6" w:rsidP="004210B6">
      <w:pPr>
        <w:rPr>
          <w:rFonts w:ascii="Arial" w:hAnsi="Arial" w:cs="Arial"/>
          <w:sz w:val="20"/>
          <w:lang w:val="de-DE"/>
        </w:rPr>
      </w:pPr>
    </w:p>
    <w:p w14:paraId="5EDF0E1B" w14:textId="77777777" w:rsidR="004210B6" w:rsidRPr="004210B6" w:rsidRDefault="004210B6" w:rsidP="004210B6">
      <w:pPr>
        <w:rPr>
          <w:rFonts w:ascii="Arial" w:hAnsi="Arial" w:cs="Arial"/>
          <w:sz w:val="20"/>
          <w:lang w:val="de-DE"/>
        </w:rPr>
      </w:pPr>
    </w:p>
    <w:p w14:paraId="0EC4A0B9" w14:textId="77777777" w:rsidR="004210B6" w:rsidRPr="004210B6" w:rsidRDefault="004210B6" w:rsidP="004210B6">
      <w:pPr>
        <w:rPr>
          <w:rFonts w:ascii="Arial" w:hAnsi="Arial" w:cs="Arial"/>
          <w:sz w:val="20"/>
          <w:lang w:val="de-DE"/>
        </w:rPr>
      </w:pPr>
    </w:p>
    <w:p w14:paraId="1A127640" w14:textId="77777777" w:rsidR="004210B6" w:rsidRPr="004210B6" w:rsidRDefault="004210B6" w:rsidP="004210B6">
      <w:pPr>
        <w:rPr>
          <w:rFonts w:ascii="Arial" w:hAnsi="Arial" w:cs="Arial"/>
          <w:sz w:val="20"/>
          <w:lang w:val="de-DE"/>
        </w:rPr>
      </w:pPr>
    </w:p>
    <w:p w14:paraId="676F5B7F" w14:textId="77777777" w:rsidR="004210B6" w:rsidRPr="004210B6" w:rsidRDefault="004210B6" w:rsidP="004210B6">
      <w:pPr>
        <w:rPr>
          <w:rFonts w:ascii="Arial" w:hAnsi="Arial" w:cs="Arial"/>
          <w:sz w:val="20"/>
          <w:lang w:val="de-DE"/>
        </w:rPr>
      </w:pPr>
    </w:p>
    <w:p w14:paraId="046865E0" w14:textId="77777777" w:rsidR="004210B6" w:rsidRPr="004210B6" w:rsidRDefault="004210B6" w:rsidP="004210B6">
      <w:pPr>
        <w:rPr>
          <w:rFonts w:ascii="Arial" w:hAnsi="Arial" w:cs="Arial"/>
          <w:sz w:val="20"/>
          <w:lang w:val="de-DE"/>
        </w:rPr>
      </w:pPr>
    </w:p>
    <w:p w14:paraId="39D95DAF" w14:textId="77777777" w:rsidR="004210B6" w:rsidRDefault="004210B6" w:rsidP="004210B6">
      <w:pPr>
        <w:rPr>
          <w:rFonts w:ascii="Arial" w:hAnsi="Arial" w:cs="Arial"/>
          <w:sz w:val="20"/>
          <w:lang w:val="de-DE"/>
        </w:rPr>
      </w:pPr>
    </w:p>
    <w:p w14:paraId="4EEB5CD7" w14:textId="4B1680D0" w:rsidR="004210B6" w:rsidRPr="004210B6" w:rsidRDefault="004210B6" w:rsidP="004210B6">
      <w:pPr>
        <w:rPr>
          <w:rFonts w:ascii="Arial" w:hAnsi="Arial" w:cs="Arial"/>
          <w:sz w:val="20"/>
          <w:lang w:val="de-DE"/>
        </w:rPr>
      </w:pPr>
    </w:p>
    <w:sectPr w:rsidR="004210B6" w:rsidRPr="004210B6" w:rsidSect="00C50DDF">
      <w:headerReference w:type="default" r:id="rId14"/>
      <w:footerReference w:type="even" r:id="rId15"/>
      <w:footerReference w:type="default" r:id="rId16"/>
      <w:headerReference w:type="first" r:id="rId17"/>
      <w:pgSz w:w="11906" w:h="16838"/>
      <w:pgMar w:top="2381" w:right="2381" w:bottom="1588" w:left="1418" w:header="709"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5F3407" w14:textId="77777777" w:rsidR="00B07CAC" w:rsidRDefault="00B07CAC">
      <w:r>
        <w:separator/>
      </w:r>
    </w:p>
  </w:endnote>
  <w:endnote w:type="continuationSeparator" w:id="0">
    <w:p w14:paraId="41272D08" w14:textId="77777777" w:rsidR="00B07CAC" w:rsidRDefault="00B07C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
    <w:altName w:val="Times"/>
    <w:panose1 w:val="02020603050405020304"/>
    <w:charset w:val="00"/>
    <w:family w:val="auto"/>
    <w:pitch w:val="variable"/>
    <w:sig w:usb0="E00002FF" w:usb1="5000205A" w:usb2="00000000" w:usb3="00000000" w:csb0="0000019F" w:csb1="00000000"/>
  </w:font>
  <w:font w:name="Arial">
    <w:panose1 w:val="020B0604020202020204"/>
    <w:charset w:val="00"/>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eitenzahl"/>
      </w:rPr>
      <w:id w:val="-280879783"/>
      <w:docPartObj>
        <w:docPartGallery w:val="Page Numbers (Bottom of Page)"/>
        <w:docPartUnique/>
      </w:docPartObj>
    </w:sdtPr>
    <w:sdtContent>
      <w:p w14:paraId="745ABE2A" w14:textId="7B4CD18E" w:rsidR="00250244" w:rsidRDefault="00250244" w:rsidP="00457681">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separate"/>
        </w:r>
        <w:r w:rsidR="00353A56">
          <w:rPr>
            <w:rStyle w:val="Seitenzahl"/>
            <w:noProof/>
          </w:rPr>
          <w:t>2</w:t>
        </w:r>
        <w:r>
          <w:rPr>
            <w:rStyle w:val="Seitenzahl"/>
          </w:rPr>
          <w:fldChar w:fldCharType="end"/>
        </w:r>
      </w:p>
    </w:sdtContent>
  </w:sdt>
  <w:p w14:paraId="61936725" w14:textId="77777777" w:rsidR="00250244" w:rsidRDefault="0025024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eitenzahl"/>
      </w:rPr>
      <w:id w:val="-1114435227"/>
      <w:docPartObj>
        <w:docPartGallery w:val="Page Numbers (Bottom of Page)"/>
        <w:docPartUnique/>
      </w:docPartObj>
    </w:sdtPr>
    <w:sdtContent>
      <w:p w14:paraId="194EA50C" w14:textId="19353CC9" w:rsidR="00250244" w:rsidRDefault="00250244" w:rsidP="00457681">
        <w:pPr>
          <w:pStyle w:val="Fuzeile"/>
          <w:framePr w:wrap="none" w:vAnchor="text" w:hAnchor="margin" w:xAlign="center" w:y="1"/>
          <w:rPr>
            <w:rStyle w:val="Seitenzahl"/>
          </w:rPr>
        </w:pPr>
        <w:r w:rsidRPr="00250244">
          <w:rPr>
            <w:rStyle w:val="Seitenzahl"/>
            <w:rFonts w:ascii="Arial" w:hAnsi="Arial"/>
            <w:sz w:val="20"/>
          </w:rPr>
          <w:fldChar w:fldCharType="begin"/>
        </w:r>
        <w:r w:rsidRPr="00250244">
          <w:rPr>
            <w:rStyle w:val="Seitenzahl"/>
            <w:rFonts w:ascii="Arial" w:hAnsi="Arial"/>
            <w:sz w:val="20"/>
          </w:rPr>
          <w:instrText xml:space="preserve"> PAGE </w:instrText>
        </w:r>
        <w:r w:rsidRPr="00250244">
          <w:rPr>
            <w:rStyle w:val="Seitenzahl"/>
            <w:rFonts w:ascii="Arial" w:hAnsi="Arial"/>
            <w:sz w:val="20"/>
          </w:rPr>
          <w:fldChar w:fldCharType="separate"/>
        </w:r>
        <w:r w:rsidRPr="00250244">
          <w:rPr>
            <w:rStyle w:val="Seitenzahl"/>
            <w:rFonts w:ascii="Arial" w:hAnsi="Arial"/>
            <w:noProof/>
            <w:sz w:val="20"/>
          </w:rPr>
          <w:t>2</w:t>
        </w:r>
        <w:r w:rsidRPr="00250244">
          <w:rPr>
            <w:rStyle w:val="Seitenzahl"/>
            <w:rFonts w:ascii="Arial" w:hAnsi="Arial"/>
            <w:sz w:val="20"/>
          </w:rPr>
          <w:fldChar w:fldCharType="end"/>
        </w:r>
      </w:p>
    </w:sdtContent>
  </w:sdt>
  <w:p w14:paraId="74CD48DA" w14:textId="77777777" w:rsidR="00250244" w:rsidRDefault="0025024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53E485" w14:textId="77777777" w:rsidR="00B07CAC" w:rsidRDefault="00B07CAC">
      <w:r>
        <w:separator/>
      </w:r>
    </w:p>
  </w:footnote>
  <w:footnote w:type="continuationSeparator" w:id="0">
    <w:p w14:paraId="4D31B201" w14:textId="77777777" w:rsidR="00B07CAC" w:rsidRDefault="00B07C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A3FB23" w14:textId="77777777" w:rsidR="00C93103" w:rsidRDefault="00B24711">
    <w:r>
      <w:rPr>
        <w:noProof/>
      </w:rPr>
      <w:drawing>
        <wp:anchor distT="0" distB="0" distL="114300" distR="114300" simplePos="0" relativeHeight="251660288" behindDoc="1" locked="0" layoutInCell="1" allowOverlap="1" wp14:anchorId="1EA9FF7C" wp14:editId="295DF808">
          <wp:simplePos x="0" y="0"/>
          <wp:positionH relativeFrom="page">
            <wp:align>center</wp:align>
          </wp:positionH>
          <wp:positionV relativeFrom="page">
            <wp:align>top</wp:align>
          </wp:positionV>
          <wp:extent cx="7614000" cy="10760400"/>
          <wp:effectExtent l="0" t="0" r="6350"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
                    <a:extLst>
                      <a:ext uri="{28A0092B-C50C-407E-A947-70E740481C1C}">
                        <a14:useLocalDpi xmlns:a14="http://schemas.microsoft.com/office/drawing/2010/main" val="0"/>
                      </a:ext>
                    </a:extLst>
                  </a:blip>
                  <a:stretch>
                    <a:fillRect/>
                  </a:stretch>
                </pic:blipFill>
                <pic:spPr>
                  <a:xfrm>
                    <a:off x="0" y="0"/>
                    <a:ext cx="7614000" cy="107604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AC77BA" w14:textId="256D5045" w:rsidR="000B2867" w:rsidRDefault="00353A56" w:rsidP="000B2867">
    <w:pPr>
      <w:pBdr>
        <w:top w:val="none" w:sz="0" w:space="0" w:color="auto"/>
        <w:left w:val="none" w:sz="0" w:space="0" w:color="auto"/>
        <w:bottom w:val="none" w:sz="0" w:space="0" w:color="auto"/>
        <w:right w:val="none" w:sz="0" w:space="0" w:color="auto"/>
        <w:between w:val="none" w:sz="0" w:space="0" w:color="auto"/>
        <w:bar w:val="none" w:sz="0" w:color="auto"/>
      </w:pBdr>
    </w:pPr>
    <w:r>
      <w:rPr>
        <w:noProof/>
      </w:rPr>
      <w:drawing>
        <wp:anchor distT="0" distB="0" distL="114300" distR="114300" simplePos="0" relativeHeight="251662336" behindDoc="1" locked="0" layoutInCell="1" allowOverlap="1" wp14:anchorId="6DAD3956" wp14:editId="6A57B0B8">
          <wp:simplePos x="0" y="0"/>
          <wp:positionH relativeFrom="page">
            <wp:align>left</wp:align>
          </wp:positionH>
          <wp:positionV relativeFrom="page">
            <wp:align>top</wp:align>
          </wp:positionV>
          <wp:extent cx="7614000" cy="10760400"/>
          <wp:effectExtent l="0" t="0" r="6350" b="317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
                    <a:extLst>
                      <a:ext uri="{28A0092B-C50C-407E-A947-70E740481C1C}">
                        <a14:useLocalDpi xmlns:a14="http://schemas.microsoft.com/office/drawing/2010/main" val="0"/>
                      </a:ext>
                    </a:extLst>
                  </a:blip>
                  <a:stretch>
                    <a:fillRect/>
                  </a:stretch>
                </pic:blipFill>
                <pic:spPr>
                  <a:xfrm>
                    <a:off x="0" y="0"/>
                    <a:ext cx="7614000" cy="10760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7A5159"/>
    <w:multiLevelType w:val="hybridMultilevel"/>
    <w:tmpl w:val="12F20E7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F852384"/>
    <w:multiLevelType w:val="hybridMultilevel"/>
    <w:tmpl w:val="4FF01676"/>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52425A4"/>
    <w:multiLevelType w:val="hybridMultilevel"/>
    <w:tmpl w:val="75664E2C"/>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F0C52D7"/>
    <w:multiLevelType w:val="hybridMultilevel"/>
    <w:tmpl w:val="7CC867D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51630445">
    <w:abstractNumId w:val="1"/>
  </w:num>
  <w:num w:numId="2" w16cid:durableId="2112237552">
    <w:abstractNumId w:val="2"/>
  </w:num>
  <w:num w:numId="3" w16cid:durableId="1145003765">
    <w:abstractNumId w:val="0"/>
  </w:num>
  <w:num w:numId="4" w16cid:durableId="84254870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isplayBackgroundShape/>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3103"/>
    <w:rsid w:val="00022941"/>
    <w:rsid w:val="00041C98"/>
    <w:rsid w:val="00052D7A"/>
    <w:rsid w:val="00080195"/>
    <w:rsid w:val="000B2867"/>
    <w:rsid w:val="000C004D"/>
    <w:rsid w:val="000C0E4E"/>
    <w:rsid w:val="000C13EC"/>
    <w:rsid w:val="000C35CB"/>
    <w:rsid w:val="000E6284"/>
    <w:rsid w:val="000E7CCE"/>
    <w:rsid w:val="000F7B09"/>
    <w:rsid w:val="001278AD"/>
    <w:rsid w:val="00130D53"/>
    <w:rsid w:val="00141EA0"/>
    <w:rsid w:val="00143842"/>
    <w:rsid w:val="001B654D"/>
    <w:rsid w:val="002074B0"/>
    <w:rsid w:val="00223382"/>
    <w:rsid w:val="00250244"/>
    <w:rsid w:val="00257EC0"/>
    <w:rsid w:val="002B1CC7"/>
    <w:rsid w:val="002B74EB"/>
    <w:rsid w:val="002D58E2"/>
    <w:rsid w:val="00335FEC"/>
    <w:rsid w:val="00353A56"/>
    <w:rsid w:val="003807EF"/>
    <w:rsid w:val="00387FB6"/>
    <w:rsid w:val="003B3035"/>
    <w:rsid w:val="003B5F58"/>
    <w:rsid w:val="003F2DBE"/>
    <w:rsid w:val="004210B6"/>
    <w:rsid w:val="00464A60"/>
    <w:rsid w:val="00484F2D"/>
    <w:rsid w:val="00501B6D"/>
    <w:rsid w:val="00525C01"/>
    <w:rsid w:val="005418F5"/>
    <w:rsid w:val="0055436D"/>
    <w:rsid w:val="0055743C"/>
    <w:rsid w:val="005C2EC8"/>
    <w:rsid w:val="005E329A"/>
    <w:rsid w:val="005E7887"/>
    <w:rsid w:val="00630BD1"/>
    <w:rsid w:val="00657FD1"/>
    <w:rsid w:val="00670A34"/>
    <w:rsid w:val="006745B0"/>
    <w:rsid w:val="006765C1"/>
    <w:rsid w:val="006A1651"/>
    <w:rsid w:val="006A1EDE"/>
    <w:rsid w:val="006B0146"/>
    <w:rsid w:val="006E35C0"/>
    <w:rsid w:val="006F01E9"/>
    <w:rsid w:val="006F4B7D"/>
    <w:rsid w:val="00722DBD"/>
    <w:rsid w:val="007366C4"/>
    <w:rsid w:val="007C6C87"/>
    <w:rsid w:val="00825243"/>
    <w:rsid w:val="00831F27"/>
    <w:rsid w:val="00845EDA"/>
    <w:rsid w:val="00873942"/>
    <w:rsid w:val="00874044"/>
    <w:rsid w:val="008979CB"/>
    <w:rsid w:val="0091073C"/>
    <w:rsid w:val="00911904"/>
    <w:rsid w:val="00953A8E"/>
    <w:rsid w:val="00964703"/>
    <w:rsid w:val="00981101"/>
    <w:rsid w:val="009B25AC"/>
    <w:rsid w:val="009C354C"/>
    <w:rsid w:val="009D13E9"/>
    <w:rsid w:val="009E4975"/>
    <w:rsid w:val="00A83D56"/>
    <w:rsid w:val="00A85E36"/>
    <w:rsid w:val="00AB13F9"/>
    <w:rsid w:val="00AE3C95"/>
    <w:rsid w:val="00AF7763"/>
    <w:rsid w:val="00B030F2"/>
    <w:rsid w:val="00B07CAC"/>
    <w:rsid w:val="00B16F57"/>
    <w:rsid w:val="00B24711"/>
    <w:rsid w:val="00BC1779"/>
    <w:rsid w:val="00C00886"/>
    <w:rsid w:val="00C4379F"/>
    <w:rsid w:val="00C50DDF"/>
    <w:rsid w:val="00C52BAC"/>
    <w:rsid w:val="00C83CDC"/>
    <w:rsid w:val="00C93103"/>
    <w:rsid w:val="00CB39F6"/>
    <w:rsid w:val="00CF6702"/>
    <w:rsid w:val="00D1011F"/>
    <w:rsid w:val="00D915A2"/>
    <w:rsid w:val="00DA3BE4"/>
    <w:rsid w:val="00DE0E2A"/>
    <w:rsid w:val="00DF1688"/>
    <w:rsid w:val="00E32735"/>
    <w:rsid w:val="00E33F89"/>
    <w:rsid w:val="00E82ECD"/>
    <w:rsid w:val="00E963C4"/>
    <w:rsid w:val="00EB7F42"/>
    <w:rsid w:val="00EC1FEB"/>
    <w:rsid w:val="00EC7F3D"/>
    <w:rsid w:val="00F21703"/>
    <w:rsid w:val="00F45AAD"/>
    <w:rsid w:val="00F505DD"/>
    <w:rsid w:val="00F55D37"/>
    <w:rsid w:val="00F636F7"/>
    <w:rsid w:val="00FB3F2B"/>
    <w:rsid w:val="00FC6459"/>
    <w:rsid w:val="00FE23C7"/>
    <w:rsid w:val="00FF01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422CCA"/>
  <w15:docId w15:val="{3CB39C3C-BC49-0D42-958E-F77656F18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val="en-US"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basedOn w:val="Standard"/>
    <w:link w:val="KopfzeileZchn"/>
    <w:uiPriority w:val="99"/>
    <w:unhideWhenUsed/>
    <w:rsid w:val="000B2867"/>
    <w:pPr>
      <w:tabs>
        <w:tab w:val="center" w:pos="4536"/>
        <w:tab w:val="right" w:pos="9072"/>
      </w:tabs>
    </w:pPr>
  </w:style>
  <w:style w:type="character" w:customStyle="1" w:styleId="KopfzeileZchn">
    <w:name w:val="Kopfzeile Zchn"/>
    <w:basedOn w:val="Absatz-Standardschriftart"/>
    <w:link w:val="Kopfzeile"/>
    <w:uiPriority w:val="99"/>
    <w:rsid w:val="000B2867"/>
    <w:rPr>
      <w:sz w:val="24"/>
      <w:szCs w:val="24"/>
      <w:lang w:val="en-US" w:eastAsia="en-US"/>
    </w:rPr>
  </w:style>
  <w:style w:type="paragraph" w:styleId="Fuzeile">
    <w:name w:val="footer"/>
    <w:basedOn w:val="Standard"/>
    <w:link w:val="FuzeileZchn"/>
    <w:uiPriority w:val="99"/>
    <w:unhideWhenUsed/>
    <w:rsid w:val="000B2867"/>
    <w:pPr>
      <w:tabs>
        <w:tab w:val="center" w:pos="4536"/>
        <w:tab w:val="right" w:pos="9072"/>
      </w:tabs>
    </w:pPr>
  </w:style>
  <w:style w:type="character" w:customStyle="1" w:styleId="FuzeileZchn">
    <w:name w:val="Fußzeile Zchn"/>
    <w:basedOn w:val="Absatz-Standardschriftart"/>
    <w:link w:val="Fuzeile"/>
    <w:uiPriority w:val="99"/>
    <w:rsid w:val="000B2867"/>
    <w:rPr>
      <w:sz w:val="24"/>
      <w:szCs w:val="24"/>
      <w:lang w:val="en-US" w:eastAsia="en-US"/>
    </w:rPr>
  </w:style>
  <w:style w:type="paragraph" w:customStyle="1" w:styleId="EinfAbs">
    <w:name w:val="[Einf. Abs.]"/>
    <w:basedOn w:val="Standard"/>
    <w:uiPriority w:val="99"/>
    <w:rsid w:val="0082524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88" w:lineRule="auto"/>
      <w:textAlignment w:val="center"/>
    </w:pPr>
    <w:rPr>
      <w:rFonts w:ascii="Times" w:hAnsi="Times" w:cs="Times"/>
      <w:color w:val="000000"/>
      <w:lang w:val="de-DE" w:eastAsia="de-DE"/>
    </w:rPr>
  </w:style>
  <w:style w:type="character" w:styleId="Seitenzahl">
    <w:name w:val="page number"/>
    <w:basedOn w:val="Absatz-Standardschriftart"/>
    <w:uiPriority w:val="99"/>
    <w:semiHidden/>
    <w:unhideWhenUsed/>
    <w:rsid w:val="00250244"/>
  </w:style>
  <w:style w:type="paragraph" w:styleId="Listenabsatz">
    <w:name w:val="List Paragraph"/>
    <w:basedOn w:val="Standard"/>
    <w:uiPriority w:val="34"/>
    <w:qFormat/>
    <w:rsid w:val="00981101"/>
    <w:pPr>
      <w:pBdr>
        <w:top w:val="none" w:sz="0" w:space="0" w:color="auto"/>
        <w:left w:val="none" w:sz="0" w:space="0" w:color="auto"/>
        <w:bottom w:val="none" w:sz="0" w:space="0" w:color="auto"/>
        <w:right w:val="none" w:sz="0" w:space="0" w:color="auto"/>
        <w:between w:val="none" w:sz="0" w:space="0" w:color="auto"/>
        <w:bar w:val="none" w:sz="0" w:color="auto"/>
      </w:pBdr>
      <w:ind w:left="720"/>
      <w:contextualSpacing/>
    </w:pPr>
    <w:rPr>
      <w:rFonts w:ascii="Arial" w:eastAsiaTheme="minorEastAsia" w:hAnsi="Arial" w:cstheme="minorBidi"/>
      <w:sz w:val="22"/>
      <w:szCs w:val="22"/>
      <w:bdr w:val="none" w:sz="0" w:space="0" w:color="auto"/>
      <w:lang w:val="de-DE" w:eastAsia="ko-KR"/>
    </w:rPr>
  </w:style>
  <w:style w:type="table" w:styleId="Tabellenraster">
    <w:name w:val="Table Grid"/>
    <w:basedOn w:val="NormaleTabelle"/>
    <w:uiPriority w:val="39"/>
    <w:rsid w:val="00981101"/>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2"/>
      <w:szCs w:val="22"/>
      <w:bdr w:val="none" w:sz="0" w:space="0" w:color="auto"/>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335FEC"/>
    <w:rPr>
      <w:color w:val="605E5C"/>
      <w:shd w:val="clear" w:color="auto" w:fill="E1DFDD"/>
    </w:rPr>
  </w:style>
  <w:style w:type="character" w:styleId="BesuchterLink">
    <w:name w:val="FollowedHyperlink"/>
    <w:basedOn w:val="Absatz-Standardschriftart"/>
    <w:uiPriority w:val="99"/>
    <w:semiHidden/>
    <w:unhideWhenUsed/>
    <w:rsid w:val="00E963C4"/>
    <w:rPr>
      <w:color w:val="FF00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170220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uni-bielefeld.de/fakultaeten/erziehungswissenschaft/arbeitsgruppen/ag10/"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kiga-berlin.org/"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uni-bielefeld.de/fakultaeten/erziehungswissenschaft/arbeitsgruppen/ag10/"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kiga-berlin.org/"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ca30a400-2da2-4f73-80a0-f351bad52d92">
      <UserInfo>
        <DisplayName/>
        <AccountId xsi:nil="true"/>
        <AccountType/>
      </UserInfo>
    </SharedWithUsers>
    <lcf76f155ced4ddcb4097134ff3c332f xmlns="1432ab58-9adb-48ae-8612-b883f81be93a">
      <Terms xmlns="http://schemas.microsoft.com/office/infopath/2007/PartnerControls"/>
    </lcf76f155ced4ddcb4097134ff3c332f>
    <TaxCatchAll xmlns="ca30a400-2da2-4f73-80a0-f351bad52d9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EA3DB7B0B2CB044B459BF9513DAACBF" ma:contentTypeVersion="17" ma:contentTypeDescription="Ein neues Dokument erstellen." ma:contentTypeScope="" ma:versionID="8865d1b447bcc91ea0147319572c1962">
  <xsd:schema xmlns:xsd="http://www.w3.org/2001/XMLSchema" xmlns:xs="http://www.w3.org/2001/XMLSchema" xmlns:p="http://schemas.microsoft.com/office/2006/metadata/properties" xmlns:ns2="1432ab58-9adb-48ae-8612-b883f81be93a" xmlns:ns3="ca30a400-2da2-4f73-80a0-f351bad52d92" targetNamespace="http://schemas.microsoft.com/office/2006/metadata/properties" ma:root="true" ma:fieldsID="5dee5afe1b476fd1a0220ba1109f9a1c" ns2:_="" ns3:_="">
    <xsd:import namespace="1432ab58-9adb-48ae-8612-b883f81be93a"/>
    <xsd:import namespace="ca30a400-2da2-4f73-80a0-f351bad52d9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2ab58-9adb-48ae-8612-b883f81be9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Bildmarkierungen" ma:readOnly="false" ma:fieldId="{5cf76f15-5ced-4ddc-b409-7134ff3c332f}" ma:taxonomyMulti="true" ma:sspId="cc9eec2e-ebbc-4d8e-82de-473616ba776a"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a30a400-2da2-4f73-80a0-f351bad52d92"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16" nillable="true" ma:displayName="Taxonomy Catch All Column" ma:hidden="true" ma:list="{1ca6c3d6-ea0f-4b3d-aa90-a29b18b265bb}" ma:internalName="TaxCatchAll" ma:showField="CatchAllData" ma:web="ca30a400-2da2-4f73-80a0-f351bad52d9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C799103-2C3D-4BC4-8731-C60C15097BC5}">
  <ds:schemaRefs>
    <ds:schemaRef ds:uri="http://schemas.microsoft.com/office/2006/metadata/properties"/>
    <ds:schemaRef ds:uri="http://schemas.microsoft.com/office/infopath/2007/PartnerControls"/>
    <ds:schemaRef ds:uri="ca30a400-2da2-4f73-80a0-f351bad52d92"/>
    <ds:schemaRef ds:uri="1432ab58-9adb-48ae-8612-b883f81be93a"/>
  </ds:schemaRefs>
</ds:datastoreItem>
</file>

<file path=customXml/itemProps2.xml><?xml version="1.0" encoding="utf-8"?>
<ds:datastoreItem xmlns:ds="http://schemas.openxmlformats.org/officeDocument/2006/customXml" ds:itemID="{F7AD276E-E333-403B-9253-BA4A68F424E7}">
  <ds:schemaRefs>
    <ds:schemaRef ds:uri="http://schemas.microsoft.com/sharepoint/v3/contenttype/forms"/>
  </ds:schemaRefs>
</ds:datastoreItem>
</file>

<file path=customXml/itemProps3.xml><?xml version="1.0" encoding="utf-8"?>
<ds:datastoreItem xmlns:ds="http://schemas.openxmlformats.org/officeDocument/2006/customXml" ds:itemID="{57F5F95B-BFC2-4340-81B2-114003D263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2ab58-9adb-48ae-8612-b883f81be93a"/>
    <ds:schemaRef ds:uri="ca30a400-2da2-4f73-80a0-f351bad52d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1119</Words>
  <Characters>7054</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Christoph Walesch</dc:creator>
  <cp:lastModifiedBy>Christoph Walesch</cp:lastModifiedBy>
  <cp:revision>13</cp:revision>
  <dcterms:created xsi:type="dcterms:W3CDTF">2024-05-27T12:37:00Z</dcterms:created>
  <dcterms:modified xsi:type="dcterms:W3CDTF">2024-06-12T13:19:00Z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0x0101008EA3DB7B0B2CB044B459BF9513DAACBF</vt:lpwstr>
  </property>
  <property fmtid="{D5CDD505-2E9C-101B-9397-08002B2CF9AE}" pid="3" name="Order">
    <vt:r8>252100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MediaServiceImageTags">
    <vt:lpwstr/>
  </property>
</Properties>
</file>